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41" w:rsidRPr="007D7ED6" w:rsidRDefault="00C27B41" w:rsidP="00C27B41">
      <w:pPr>
        <w:jc w:val="center"/>
        <w:rPr>
          <w:rFonts w:ascii="Times New Roman" w:hAnsi="Times New Roman" w:cs="Times New Roman"/>
          <w:b/>
          <w:bCs/>
          <w:sz w:val="24"/>
          <w:szCs w:val="24"/>
        </w:rPr>
      </w:pPr>
      <w:r>
        <w:rPr>
          <w:rFonts w:ascii="Times New Roman" w:hAnsi="Times New Roman" w:cs="Times New Roman"/>
          <w:b/>
          <w:bCs/>
          <w:sz w:val="24"/>
          <w:szCs w:val="24"/>
        </w:rPr>
        <w:t>Муниципальное казенное образовательное учреждение Эндирейская средняя общеобразовательная школа №2</w:t>
      </w:r>
    </w:p>
    <w:p w:rsidR="00C27B41" w:rsidRDefault="00C27B41" w:rsidP="00C27B41">
      <w:pPr>
        <w:jc w:val="center"/>
        <w:rPr>
          <w:rFonts w:ascii="Times New Roman" w:hAnsi="Times New Roman" w:cs="Times New Roman"/>
          <w:b/>
          <w:bCs/>
          <w:sz w:val="24"/>
          <w:szCs w:val="24"/>
        </w:rPr>
      </w:pPr>
    </w:p>
    <w:p w:rsidR="00CB28E3" w:rsidRPr="005E4696" w:rsidRDefault="00CB28E3" w:rsidP="00C27B41">
      <w:pPr>
        <w:jc w:val="center"/>
        <w:rPr>
          <w:rFonts w:ascii="Times New Roman" w:hAnsi="Times New Roman" w:cs="Times New Roman"/>
          <w:b/>
          <w:bCs/>
          <w:sz w:val="24"/>
          <w:szCs w:val="24"/>
        </w:rPr>
      </w:pPr>
      <w:r w:rsidRPr="005E4696">
        <w:rPr>
          <w:rFonts w:ascii="Times New Roman" w:hAnsi="Times New Roman" w:cs="Times New Roman"/>
          <w:b/>
          <w:bCs/>
          <w:sz w:val="24"/>
          <w:szCs w:val="24"/>
        </w:rPr>
        <w:t>Шахматы для детей от 0 до 14 лет, родителей и педагогов</w:t>
      </w:r>
    </w:p>
    <w:p w:rsidR="00CB28E3" w:rsidRPr="005E4696" w:rsidRDefault="00CB28E3" w:rsidP="00C27B41">
      <w:pPr>
        <w:jc w:val="center"/>
        <w:rPr>
          <w:rFonts w:ascii="Times New Roman" w:hAnsi="Times New Roman" w:cs="Times New Roman"/>
          <w:b/>
          <w:bCs/>
          <w:sz w:val="24"/>
          <w:szCs w:val="24"/>
          <w:lang w:val="en-US"/>
        </w:rPr>
      </w:pPr>
      <w:r w:rsidRPr="005E4696">
        <w:rPr>
          <w:rFonts w:ascii="Times New Roman" w:hAnsi="Times New Roman" w:cs="Times New Roman"/>
          <w:b/>
          <w:bCs/>
          <w:sz w:val="24"/>
          <w:szCs w:val="24"/>
          <w:lang w:val="en-US"/>
        </w:rPr>
        <w:t>Chess for children aged 0 to 14, their parents and teachers</w:t>
      </w:r>
    </w:p>
    <w:p w:rsidR="00CB28E3" w:rsidRPr="00C27B41" w:rsidRDefault="00CB28E3" w:rsidP="00C27B41">
      <w:pPr>
        <w:jc w:val="center"/>
        <w:rPr>
          <w:rFonts w:ascii="Times New Roman" w:hAnsi="Times New Roman" w:cs="Times New Roman"/>
          <w:sz w:val="24"/>
          <w:szCs w:val="24"/>
        </w:rPr>
      </w:pPr>
      <w:r w:rsidRPr="005E4696">
        <w:rPr>
          <w:rFonts w:ascii="Times New Roman" w:hAnsi="Times New Roman" w:cs="Times New Roman"/>
          <w:b/>
          <w:bCs/>
          <w:sz w:val="24"/>
          <w:szCs w:val="24"/>
        </w:rPr>
        <w:t>ФЕДЕРАЛЬНЫЙ КУРС "ШАХМАТЫ – ШКОЛЕ"</w:t>
      </w:r>
    </w:p>
    <w:p w:rsidR="00CB28E3" w:rsidRPr="005E4696" w:rsidRDefault="00CB28E3" w:rsidP="00C27B41">
      <w:pPr>
        <w:jc w:val="center"/>
        <w:rPr>
          <w:rFonts w:ascii="Times New Roman" w:hAnsi="Times New Roman" w:cs="Times New Roman"/>
          <w:b/>
          <w:bCs/>
          <w:sz w:val="24"/>
          <w:szCs w:val="24"/>
        </w:rPr>
      </w:pPr>
      <w:r w:rsidRPr="005E4696">
        <w:rPr>
          <w:rFonts w:ascii="Times New Roman" w:hAnsi="Times New Roman" w:cs="Times New Roman"/>
          <w:b/>
          <w:bCs/>
          <w:sz w:val="24"/>
          <w:szCs w:val="24"/>
        </w:rPr>
        <w:t>Программа "Шахматы, второй год"</w:t>
      </w:r>
    </w:p>
    <w:p w:rsidR="00CB28E3" w:rsidRPr="005E4696" w:rsidRDefault="00CB28E3" w:rsidP="00CB28E3">
      <w:pPr>
        <w:rPr>
          <w:rFonts w:ascii="Times New Roman" w:hAnsi="Times New Roman" w:cs="Times New Roman"/>
          <w:sz w:val="24"/>
          <w:szCs w:val="24"/>
        </w:rPr>
      </w:pPr>
      <w:proofErr w:type="gramStart"/>
      <w:r w:rsidRPr="005E4696">
        <w:rPr>
          <w:rFonts w:ascii="Times New Roman" w:hAnsi="Times New Roman" w:cs="Times New Roman"/>
          <w:sz w:val="24"/>
          <w:szCs w:val="24"/>
        </w:rPr>
        <w:t>(Программы общеобразовательных учреждений.</w:t>
      </w:r>
      <w:proofErr w:type="gramEnd"/>
      <w:r w:rsidRPr="005E4696">
        <w:rPr>
          <w:rFonts w:ascii="Times New Roman" w:hAnsi="Times New Roman" w:cs="Times New Roman"/>
          <w:sz w:val="24"/>
          <w:szCs w:val="24"/>
        </w:rPr>
        <w:t xml:space="preserve"> Начальные классы (1 – 3). </w:t>
      </w:r>
      <w:proofErr w:type="gramStart"/>
      <w:r w:rsidRPr="005E4696">
        <w:rPr>
          <w:rFonts w:ascii="Times New Roman" w:hAnsi="Times New Roman" w:cs="Times New Roman"/>
          <w:sz w:val="24"/>
          <w:szCs w:val="24"/>
        </w:rPr>
        <w:t>М.: Просвещение, 1996, с. 279 – 285)</w:t>
      </w:r>
      <w:proofErr w:type="gramEnd"/>
    </w:p>
    <w:p w:rsidR="00CB28E3" w:rsidRPr="005E4696" w:rsidRDefault="00CB28E3" w:rsidP="00CB28E3">
      <w:pPr>
        <w:rPr>
          <w:rFonts w:ascii="Times New Roman" w:hAnsi="Times New Roman" w:cs="Times New Roman"/>
          <w:sz w:val="24"/>
          <w:szCs w:val="24"/>
        </w:rPr>
      </w:pPr>
      <w:proofErr w:type="gramStart"/>
      <w:r w:rsidRPr="005E4696">
        <w:rPr>
          <w:rFonts w:ascii="Times New Roman" w:hAnsi="Times New Roman" w:cs="Times New Roman"/>
          <w:sz w:val="24"/>
          <w:szCs w:val="24"/>
        </w:rPr>
        <w:t>(Программы общеобразовательных учреждений.</w:t>
      </w:r>
      <w:proofErr w:type="gramEnd"/>
      <w:r w:rsidRPr="005E4696">
        <w:rPr>
          <w:rFonts w:ascii="Times New Roman" w:hAnsi="Times New Roman" w:cs="Times New Roman"/>
          <w:sz w:val="24"/>
          <w:szCs w:val="24"/>
        </w:rPr>
        <w:t xml:space="preserve"> Начальные классы (1 – 4). </w:t>
      </w:r>
      <w:proofErr w:type="gramStart"/>
      <w:r w:rsidRPr="005E4696">
        <w:rPr>
          <w:rFonts w:ascii="Times New Roman" w:hAnsi="Times New Roman" w:cs="Times New Roman"/>
          <w:sz w:val="24"/>
          <w:szCs w:val="24"/>
        </w:rPr>
        <w:t>М.: Просвещение, 1996, с. 386 – 393)</w:t>
      </w:r>
      <w:proofErr w:type="gramEnd"/>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Примечание: эти программы переиздавались в 1998, 2000, 2001 и 2002 годах – Программы общеобразовательных учреждений. Начальные классы (1 – 4). В двух частях. Часть вторая. М.: Просвещение, 2002, 3-е издание с. 370 – 392. В последние годы эти программы переиздавались издательством "Духовное возрождение" (Обнинск): И.Г. </w:t>
      </w: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"Программы курса "Шахматы – школе: Для начальных классов общеобразовательных учреждений" (2010, 2011, 2013. – 40 </w:t>
      </w:r>
      <w:proofErr w:type="gramStart"/>
      <w:r w:rsidRPr="005E4696">
        <w:rPr>
          <w:rFonts w:ascii="Times New Roman" w:hAnsi="Times New Roman" w:cs="Times New Roman"/>
          <w:sz w:val="24"/>
          <w:szCs w:val="24"/>
        </w:rPr>
        <w:t>с</w:t>
      </w:r>
      <w:proofErr w:type="gramEnd"/>
      <w:r w:rsidRPr="005E4696">
        <w:rPr>
          <w:rFonts w:ascii="Times New Roman" w:hAnsi="Times New Roman" w:cs="Times New Roman"/>
          <w:sz w:val="24"/>
          <w:szCs w:val="24"/>
        </w:rPr>
        <w:t>.).</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noProof/>
          <w:sz w:val="24"/>
          <w:szCs w:val="24"/>
        </w:rPr>
        <w:drawing>
          <wp:inline distT="0" distB="0" distL="0" distR="0">
            <wp:extent cx="1426210" cy="2197100"/>
            <wp:effectExtent l="19050" t="0" r="2540" b="0"/>
            <wp:docPr id="1" name="Рисунок 1" descr="http://chess555.narod.ru/Image15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chess555.narod.ru/Image151.gif"/>
                    <pic:cNvPicPr>
                      <a:picLocks noChangeAspect="1" noChangeArrowheads="1"/>
                    </pic:cNvPicPr>
                  </pic:nvPicPr>
                  <pic:blipFill>
                    <a:blip r:embed="rId4"/>
                    <a:srcRect/>
                    <a:stretch>
                      <a:fillRect/>
                    </a:stretch>
                  </pic:blipFill>
                  <pic:spPr bwMode="auto">
                    <a:xfrm>
                      <a:off x="0" y="0"/>
                      <a:ext cx="1426210" cy="2197100"/>
                    </a:xfrm>
                    <a:prstGeom prst="rect">
                      <a:avLst/>
                    </a:prstGeom>
                    <a:noFill/>
                    <a:ln w="9525">
                      <a:noFill/>
                      <a:miter lim="800000"/>
                      <a:headEnd/>
                      <a:tailEnd/>
                    </a:ln>
                  </pic:spPr>
                </pic:pic>
              </a:graphicData>
            </a:graphic>
          </wp:inline>
        </w:drawing>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r w:rsidRPr="005E4696">
        <w:rPr>
          <w:rFonts w:ascii="Times New Roman" w:hAnsi="Times New Roman" w:cs="Times New Roman"/>
          <w:b/>
          <w:bCs/>
          <w:sz w:val="24"/>
          <w:szCs w:val="24"/>
        </w:rPr>
        <w:t xml:space="preserve">Автор: И. Г. </w:t>
      </w:r>
      <w:proofErr w:type="spellStart"/>
      <w:r w:rsidRPr="005E4696">
        <w:rPr>
          <w:rFonts w:ascii="Times New Roman" w:hAnsi="Times New Roman" w:cs="Times New Roman"/>
          <w:b/>
          <w:bCs/>
          <w:sz w:val="24"/>
          <w:szCs w:val="24"/>
        </w:rPr>
        <w:t>Сухин</w:t>
      </w:r>
      <w:proofErr w:type="spellEnd"/>
    </w:p>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t>ПРОГРАММА</w:t>
      </w:r>
      <w:proofErr w:type="gramStart"/>
      <w:r w:rsidR="005E4696">
        <w:rPr>
          <w:rFonts w:ascii="Times New Roman" w:hAnsi="Times New Roman" w:cs="Times New Roman"/>
          <w:b/>
          <w:bCs/>
          <w:sz w:val="24"/>
          <w:szCs w:val="24"/>
        </w:rPr>
        <w:t xml:space="preserve">    </w:t>
      </w:r>
      <w:r w:rsidRPr="005E4696">
        <w:rPr>
          <w:rFonts w:ascii="Times New Roman" w:hAnsi="Times New Roman" w:cs="Times New Roman"/>
          <w:b/>
          <w:bCs/>
          <w:sz w:val="24"/>
          <w:szCs w:val="24"/>
        </w:rPr>
        <w:t>В</w:t>
      </w:r>
      <w:proofErr w:type="gramEnd"/>
      <w:r w:rsidRPr="005E4696">
        <w:rPr>
          <w:rFonts w:ascii="Times New Roman" w:hAnsi="Times New Roman" w:cs="Times New Roman"/>
          <w:b/>
          <w:bCs/>
          <w:sz w:val="24"/>
          <w:szCs w:val="24"/>
        </w:rPr>
        <w:t>торой год обучения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Программа второго года обучения предназначена для вторых классов начальной школы. Однако она может быть реализована как во втором полугодии первого класса, при условии, что в неделю запланировано два шахматных занятия, так и в третьем классе, если программа первого года обучения была пройдена во втором.</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Программа предусматривает 33 </w:t>
      </w:r>
      <w:proofErr w:type="gramStart"/>
      <w:r w:rsidRPr="005E4696">
        <w:rPr>
          <w:rFonts w:ascii="Times New Roman" w:hAnsi="Times New Roman" w:cs="Times New Roman"/>
          <w:sz w:val="24"/>
          <w:szCs w:val="24"/>
        </w:rPr>
        <w:t>учебных</w:t>
      </w:r>
      <w:proofErr w:type="gramEnd"/>
      <w:r w:rsidRPr="005E4696">
        <w:rPr>
          <w:rFonts w:ascii="Times New Roman" w:hAnsi="Times New Roman" w:cs="Times New Roman"/>
          <w:sz w:val="24"/>
          <w:szCs w:val="24"/>
        </w:rPr>
        <w:t xml:space="preserve"> занятия, по одному уроку в неделю. Если на первом году обучения большая часть времени отводилась изучению силы и слабости каждой шахматной фигуры, то теперь много занятий посвящено простейшим методам </w:t>
      </w:r>
      <w:r w:rsidRPr="005E4696">
        <w:rPr>
          <w:rFonts w:ascii="Times New Roman" w:hAnsi="Times New Roman" w:cs="Times New Roman"/>
          <w:sz w:val="24"/>
          <w:szCs w:val="24"/>
        </w:rPr>
        <w:lastRenderedPageBreak/>
        <w:t>реализации материального и позиционного преимущества. Важным достижением в овладении шахматными основами явится умение детей ставить мат.</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Учебный ку</w:t>
      </w:r>
      <w:proofErr w:type="gramStart"/>
      <w:r w:rsidRPr="005E4696">
        <w:rPr>
          <w:rFonts w:ascii="Times New Roman" w:hAnsi="Times New Roman" w:cs="Times New Roman"/>
          <w:sz w:val="24"/>
          <w:szCs w:val="24"/>
        </w:rPr>
        <w:t>рс вкл</w:t>
      </w:r>
      <w:proofErr w:type="gramEnd"/>
      <w:r w:rsidRPr="005E4696">
        <w:rPr>
          <w:rFonts w:ascii="Times New Roman" w:hAnsi="Times New Roman" w:cs="Times New Roman"/>
          <w:sz w:val="24"/>
          <w:szCs w:val="24"/>
        </w:rPr>
        <w:t xml:space="preserve">ючает в себя шесть тем: “Краткая история шахмат”, “Шахматная нотация”, “Ценность шахматных фигур”, “Техника </w:t>
      </w:r>
      <w:proofErr w:type="spellStart"/>
      <w:r w:rsidRPr="005E4696">
        <w:rPr>
          <w:rFonts w:ascii="Times New Roman" w:hAnsi="Times New Roman" w:cs="Times New Roman"/>
          <w:sz w:val="24"/>
          <w:szCs w:val="24"/>
        </w:rPr>
        <w:t>матования</w:t>
      </w:r>
      <w:proofErr w:type="spellEnd"/>
      <w:r w:rsidRPr="005E4696">
        <w:rPr>
          <w:rFonts w:ascii="Times New Roman" w:hAnsi="Times New Roman" w:cs="Times New Roman"/>
          <w:sz w:val="24"/>
          <w:szCs w:val="24"/>
        </w:rPr>
        <w:t xml:space="preserve"> одинокого короля”, “Достижение мата без жертвы материала”, “Шахматная комбинация”.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 программе дается перечень дидактических игр и заданий с небольшими пояснениями к ним, приводится вариант поурочного распределения программного материала, а также список оригинальных учебников и пособий в помощь обучающим шахматной игре.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r w:rsidRPr="005E4696">
        <w:rPr>
          <w:rFonts w:ascii="Times New Roman" w:hAnsi="Times New Roman" w:cs="Times New Roman"/>
          <w:b/>
          <w:bCs/>
          <w:sz w:val="24"/>
          <w:szCs w:val="24"/>
        </w:rPr>
        <w:t>Примерная тематика курса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1. КРАТКАЯ ИСТОРИЯ ШАХМАТ. Рождение шахмат. От чатуранги к </w:t>
      </w:r>
      <w:proofErr w:type="spellStart"/>
      <w:r w:rsidRPr="005E4696">
        <w:rPr>
          <w:rFonts w:ascii="Times New Roman" w:hAnsi="Times New Roman" w:cs="Times New Roman"/>
          <w:sz w:val="24"/>
          <w:szCs w:val="24"/>
        </w:rPr>
        <w:t>шатранджу</w:t>
      </w:r>
      <w:proofErr w:type="spellEnd"/>
      <w:r w:rsidRPr="005E4696">
        <w:rPr>
          <w:rFonts w:ascii="Times New Roman" w:hAnsi="Times New Roman" w:cs="Times New Roman"/>
          <w:sz w:val="24"/>
          <w:szCs w:val="24"/>
        </w:rPr>
        <w:t>. Шахматы проникают в Европу. Чемпионы мира по шахматам.</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2. ШАХМАТНАЯ НОТАЦИЯ. Обозначение горизонталей и вертикалей, полей, шахматных фигур. Краткая и полная шахматная нотация. Запись шахматной партии. Запись начального положения.</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“Назови вертикаль”. </w:t>
      </w:r>
      <w:proofErr w:type="gramStart"/>
      <w:r w:rsidRPr="005E4696">
        <w:rPr>
          <w:rFonts w:ascii="Times New Roman" w:hAnsi="Times New Roman" w:cs="Times New Roman"/>
          <w:sz w:val="24"/>
          <w:szCs w:val="24"/>
        </w:rPr>
        <w:t>Педагог показывает одну из вертикалей, ученики должны назвать ее (например:</w:t>
      </w:r>
      <w:proofErr w:type="gramEnd"/>
      <w:r w:rsidRPr="005E4696">
        <w:rPr>
          <w:rFonts w:ascii="Times New Roman" w:hAnsi="Times New Roman" w:cs="Times New Roman"/>
          <w:sz w:val="24"/>
          <w:szCs w:val="24"/>
        </w:rPr>
        <w:t xml:space="preserve"> </w:t>
      </w:r>
      <w:proofErr w:type="gramStart"/>
      <w:r w:rsidRPr="005E4696">
        <w:rPr>
          <w:rFonts w:ascii="Times New Roman" w:hAnsi="Times New Roman" w:cs="Times New Roman"/>
          <w:sz w:val="24"/>
          <w:szCs w:val="24"/>
        </w:rPr>
        <w:t>“Вертикаль “е”), Так школьники называют все вертикали.</w:t>
      </w:r>
      <w:proofErr w:type="gramEnd"/>
      <w:r w:rsidRPr="005E4696">
        <w:rPr>
          <w:rFonts w:ascii="Times New Roman" w:hAnsi="Times New Roman" w:cs="Times New Roman"/>
          <w:sz w:val="24"/>
          <w:szCs w:val="24"/>
        </w:rPr>
        <w:t xml:space="preserve"> Затем педагог спрашивает: “На какой вертикали в начальной позиции стоят короли? Ферзи? Королевские слоны? Ферзевые ладьи?” И т. п.</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“Назови горизонталь”. </w:t>
      </w:r>
      <w:proofErr w:type="gramStart"/>
      <w:r w:rsidRPr="005E4696">
        <w:rPr>
          <w:rFonts w:ascii="Times New Roman" w:hAnsi="Times New Roman" w:cs="Times New Roman"/>
          <w:sz w:val="24"/>
          <w:szCs w:val="24"/>
        </w:rPr>
        <w:t>Это задание подобно предыдущему, но дети выявляют горизонталь (например:</w:t>
      </w:r>
      <w:proofErr w:type="gramEnd"/>
      <w:r w:rsidRPr="005E4696">
        <w:rPr>
          <w:rFonts w:ascii="Times New Roman" w:hAnsi="Times New Roman" w:cs="Times New Roman"/>
          <w:sz w:val="24"/>
          <w:szCs w:val="24"/>
        </w:rPr>
        <w:t xml:space="preserve"> </w:t>
      </w:r>
      <w:proofErr w:type="gramStart"/>
      <w:r w:rsidRPr="005E4696">
        <w:rPr>
          <w:rFonts w:ascii="Times New Roman" w:hAnsi="Times New Roman" w:cs="Times New Roman"/>
          <w:sz w:val="24"/>
          <w:szCs w:val="24"/>
        </w:rPr>
        <w:t>“Вторая горизонталь”).</w:t>
      </w:r>
      <w:proofErr w:type="gramEnd"/>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“Назови диагональ”. </w:t>
      </w:r>
      <w:proofErr w:type="gramStart"/>
      <w:r w:rsidRPr="005E4696">
        <w:rPr>
          <w:rFonts w:ascii="Times New Roman" w:hAnsi="Times New Roman" w:cs="Times New Roman"/>
          <w:sz w:val="24"/>
          <w:szCs w:val="24"/>
        </w:rPr>
        <w:t>А здесь определяется диагональ (например:</w:t>
      </w:r>
      <w:proofErr w:type="gramEnd"/>
      <w:r w:rsidRPr="005E4696">
        <w:rPr>
          <w:rFonts w:ascii="Times New Roman" w:hAnsi="Times New Roman" w:cs="Times New Roman"/>
          <w:sz w:val="24"/>
          <w:szCs w:val="24"/>
        </w:rPr>
        <w:t xml:space="preserve"> “Диагональ е</w:t>
      </w:r>
      <w:proofErr w:type="gramStart"/>
      <w:r w:rsidRPr="005E4696">
        <w:rPr>
          <w:rFonts w:ascii="Times New Roman" w:hAnsi="Times New Roman" w:cs="Times New Roman"/>
          <w:sz w:val="24"/>
          <w:szCs w:val="24"/>
        </w:rPr>
        <w:t>1</w:t>
      </w:r>
      <w:proofErr w:type="gramEnd"/>
      <w:r w:rsidRPr="005E4696">
        <w:rPr>
          <w:rFonts w:ascii="Times New Roman" w:hAnsi="Times New Roman" w:cs="Times New Roman"/>
          <w:sz w:val="24"/>
          <w:szCs w:val="24"/>
        </w:rPr>
        <w:t> – а5”).</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“Какого цвета поле?” Учитель называет какое-либо поле и просит определить его цвет.</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“Кто быстрее”. К доске вызываются два ученика, и педагог предлагает им найти на демонстрационной доске определенное поле. Выигрывает тот, кто сделает это быстрее.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“Вижу цель”. Учитель задумывает одно из полей и предлагает ребятам угадать его. Учитель уточняет ответы учащихся.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3. ЦЕННОСТЬ ШАХМАТНЫХ ФИГУР. Ценность фигур. Сравнительная сила фигур. Достижение материального перевеса. Способы защиты.</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“Кто сильнее”. Педагог показывает детям две фигуры и спрашивает: “Какая фигура сильнее? На сколько очков?”</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“Обе армии равны”. Педагог ставит на столе от одной до четырех фигур и просит ребят расположить на своих шахматных досках другие наборы фигур так, чтобы суммы очков в армиях учителя и ученика были равны.</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“Выигрыш материала”. Педагог расставляет на демонстрационной доске учебные положения, в которых белые должны достичь материального перевеса.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“Защита”. В учебных положениях требуется найти ход, позволяющий сохранить материальное равенство.</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4. ТЕХНИКА МАТОВАНИЯ ОДИНОКОГО КОРОЛЯ. Две ладьи против короля. Ферзь и ладья против короля. Король и ферзь против короля. Король и ладья против короля.</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“Шах или мат”. Шах или мат черному королю?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“Мат или пат”. Нужно определить, мат или пат на шахматной доске.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“Мат в один ход”. Требуется объявить мат в один ход черному королю.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“На крайнюю линию”. Белыми надо сделать такой ход, чтобы черный король отступил на одну из крайних вертикалей или горизонталей.</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 угол”. Требуется сделать такой ход, чтобы черным пришлось отойти королем на угловое поле.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“Ограниченный король”. Надо сделать ход, после которого у черного короля останется наименьшее количество полей для отхода.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5. ДОСТИЖЕНИЕ МАТА БЕЗ ЖЕРТВЫ МАТЕРИАЛА. Учебные положения на мат в два хода в дебюте, миттельшпиле и эндшпиле (начале, середине и конце игры). Защита от мата.</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“Объяви мат в два хода”. В учебных положениях белые начинают и дают мат в два хода.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“Защитись от мата”. Требуется найти ход, позволяющий избежать мата в один ход.</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6. ШАХМАТНАЯ КОМБИНАЦИЯ. Достижение мата путем жертвы шахматного материала (матовые комбинации). Типы матовых комбинаций: темы разрушения королевского прикрытия, отвлечения, завлечения, блокировки, освобождения пространства, уничтожения защиты и др. Шахматные комбинации, ведущие к достижению материального перевеса. Комбинации для достижения ничьей (комбинации на вечный шах, </w:t>
      </w:r>
      <w:proofErr w:type="spellStart"/>
      <w:r w:rsidRPr="005E4696">
        <w:rPr>
          <w:rFonts w:ascii="Times New Roman" w:hAnsi="Times New Roman" w:cs="Times New Roman"/>
          <w:sz w:val="24"/>
          <w:szCs w:val="24"/>
        </w:rPr>
        <w:t>патовые</w:t>
      </w:r>
      <w:proofErr w:type="spellEnd"/>
      <w:r w:rsidRPr="005E4696">
        <w:rPr>
          <w:rFonts w:ascii="Times New Roman" w:hAnsi="Times New Roman" w:cs="Times New Roman"/>
          <w:sz w:val="24"/>
          <w:szCs w:val="24"/>
        </w:rPr>
        <w:t xml:space="preserve"> комбинации и др.).</w:t>
      </w:r>
    </w:p>
    <w:p w:rsidR="00CB28E3" w:rsidRPr="005E4696" w:rsidRDefault="00CB28E3" w:rsidP="00CB28E3">
      <w:pPr>
        <w:rPr>
          <w:rFonts w:ascii="Times New Roman" w:hAnsi="Times New Roman" w:cs="Times New Roman"/>
          <w:i/>
          <w:iCs/>
          <w:sz w:val="24"/>
          <w:szCs w:val="24"/>
        </w:rPr>
      </w:pPr>
      <w:r w:rsidRPr="005E4696">
        <w:rPr>
          <w:rFonts w:ascii="Times New Roman" w:hAnsi="Times New Roman" w:cs="Times New Roman"/>
          <w:i/>
          <w:iCs/>
          <w:sz w:val="24"/>
          <w:szCs w:val="24"/>
        </w:rPr>
        <w:t>Дидактические игры и задания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“Объяви мат в два хода”. Требуется пожертвовать материал и дать мат в два хода.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“Сделай ничью”. Требуется пожертвовать материал и достичь ничьей. “Выигрыш материала”. Надо провести простейшую двухходовую комбинацию и добиться материального перевеса.</w:t>
      </w:r>
    </w:p>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t>К концу учебного года дети должны знать:</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обозначение горизонталей, вертикалей, полей, шахматных фигур;</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ценность шахматных фигур, сравнительную силу фигур.</w:t>
      </w:r>
    </w:p>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t>К концу учебного года дети должны уметь:</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записывать шахматную партию;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матовать одинокого короля двумя ладьями, ферзем и ладьей, королем и ферзем, королем и ладьей;</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проводить элементарные комбинации.</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r w:rsidRPr="005E4696">
        <w:rPr>
          <w:rFonts w:ascii="Times New Roman" w:hAnsi="Times New Roman" w:cs="Times New Roman"/>
          <w:b/>
          <w:bCs/>
          <w:sz w:val="24"/>
          <w:szCs w:val="24"/>
        </w:rPr>
        <w:t>Примерное распределение программного материала </w:t>
      </w:r>
      <w:r w:rsidRPr="005E4696">
        <w:rPr>
          <w:rFonts w:ascii="Times New Roman" w:hAnsi="Times New Roman" w:cs="Times New Roman"/>
          <w:sz w:val="24"/>
          <w:szCs w:val="24"/>
        </w:rPr>
        <w:t>(занятия 1–33)</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Занятие 1. ПОВТОРЕНИЕ ПРОЙДЕННОГО МАТЕРИАЛА. Просмотр диафильма “Приключения в Шахматной стране. Первый шаг в мир шахмат”. Поля, горизонталь, вертикаль, диагональ, центр. Ходы шахматных фигур. Шах, мат, пат. Начальное положение. Игровая практика (игра всеми фигурами из начального положения).</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 ПОВТОРЕНИЕ ПРОЙДЕННОГО МАТЕРИАЛА. Рокировка. Взятие на проходе. Превращение пешки. Варианты ничьей. Самые общие рекомендации о принципах разыгрывания дебюта. Задания на мат в один ход. Демонстрация коротких партий. Дидактические игры и задания “Две фигуры против целой армии”, “Убери лишние фигуры”, “Ходят только белые”, “Неотвратимый мат”.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Занятие 3. КРАТКАЯ ИСТОРИЯ ШАХМАТ. Происхождение шахмат. Легенды о шахматах. Чатуранга и </w:t>
      </w:r>
      <w:proofErr w:type="spellStart"/>
      <w:r w:rsidRPr="005E4696">
        <w:rPr>
          <w:rFonts w:ascii="Times New Roman" w:hAnsi="Times New Roman" w:cs="Times New Roman"/>
          <w:sz w:val="24"/>
          <w:szCs w:val="24"/>
        </w:rPr>
        <w:t>шатрандж</w:t>
      </w:r>
      <w:proofErr w:type="spellEnd"/>
      <w:r w:rsidRPr="005E4696">
        <w:rPr>
          <w:rFonts w:ascii="Times New Roman" w:hAnsi="Times New Roman" w:cs="Times New Roman"/>
          <w:sz w:val="24"/>
          <w:szCs w:val="24"/>
        </w:rPr>
        <w:t>. Шахматы проникают в Европу. Просмотр диафильма “Книга шахматной мудрости. Второй шаг в мир шахмат”. Чемпионы мира по шахматам. Просмотр диафильма “Анатолий Карпов – чемпион мира”.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Занятие 4. ШАХМАТНАЯ НОТАЦИЯ. Обозначение горизонталей, вертикалей, полей. Дидактические задания “Назови вертикаль”, “Назови горизонталь”, “Назови диагональ”, “Какого цвета поле”, “Кто быстрее”. “Вижу цель”. Игровая практика. На этом занятии дети, делая ход, проговаривают, какая фигура с какого </w:t>
      </w:r>
      <w:proofErr w:type="gramStart"/>
      <w:r w:rsidRPr="005E4696">
        <w:rPr>
          <w:rFonts w:ascii="Times New Roman" w:hAnsi="Times New Roman" w:cs="Times New Roman"/>
          <w:sz w:val="24"/>
          <w:szCs w:val="24"/>
        </w:rPr>
        <w:t>поля</w:t>
      </w:r>
      <w:proofErr w:type="gramEnd"/>
      <w:r w:rsidRPr="005E4696">
        <w:rPr>
          <w:rFonts w:ascii="Times New Roman" w:hAnsi="Times New Roman" w:cs="Times New Roman"/>
          <w:sz w:val="24"/>
          <w:szCs w:val="24"/>
        </w:rPr>
        <w:t xml:space="preserve"> на какое идет. Например: “Король с e1 – на е</w:t>
      </w:r>
      <w:proofErr w:type="gramStart"/>
      <w:r w:rsidRPr="005E4696">
        <w:rPr>
          <w:rFonts w:ascii="Times New Roman" w:hAnsi="Times New Roman" w:cs="Times New Roman"/>
          <w:sz w:val="24"/>
          <w:szCs w:val="24"/>
        </w:rPr>
        <w:t>2</w:t>
      </w:r>
      <w:proofErr w:type="gramEnd"/>
      <w:r w:rsidRPr="005E4696">
        <w:rPr>
          <w:rFonts w:ascii="Times New Roman" w:hAnsi="Times New Roman" w:cs="Times New Roman"/>
          <w:sz w:val="24"/>
          <w:szCs w:val="24"/>
        </w:rPr>
        <w:t>”.</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5. ШАХМАТНАЯ НОТАЦИЯ. Обозначение шахматных фигур и терминов. Запись начального положения. Краткая и полная шахматная нотация. Запись шахматной партии. Игровая практика (с записью шахматной партии или фрагмента шахматной партии).</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6. ЦЕННОСТЬ ШАХМАТНЫХ ФИГУР. Ценность фигур. Сравнительная сила фигур. Дидактические задания “Кто сильнее”, “Обе армии равны”. Достижение материального перевеса. Дидактическое задание “Выигрыш материала” (выигрыш ферзя).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7. ЦЕННОСТЬ ШАХМАТНЫХ ФИГУР. Достижение материального перевеса. Дидактическое задание “Выигрыш материала” (выигрыш ладьи, слона, коня).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Занятие 8. ЦЕННОСТЬ ШАХМАТНЫХ ФИГУР. Достижение материального перевеса. Дидактическое задание “Выигрыш материала” (выигрыш пешки). Способы защиты. Дидактическое задание “Защита” (уничтожение атакующей фигуры, уход из-под боя).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9. ЦЕННОСТЬ ШАХМАТНЫХ ФИГУР. Защита. Дидактическое задание “Защита” (защита атакованной фигуры другой своей фигурой, перекрытие, контратака).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10. ТЕХНИКА МАТОВАНИЯ ОДИНОКОГО КОРОЛЯ. Две ладьи против короля. Дидактические задания “Шах или мат”, “Мат или пат”, “Мат в один ход”, “На крайнюю линию”, “В угол”, “Ограниченный король”,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11. ТЕХНИКА МАТОВАНИЯ ОДИНОКОГО КОРОЛЯ. Ферзь и ладья против короля. Дидактические задания “Шах или мат”, “Мат или пат”, “Мат в один ход”, “На крайнюю линию”, “В угол”, “Ограниченный король”,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12: ТЕХНИКА МАТОВАНИЯ ОДИНОКОГО КОРОЛЯ. Ферзь и король против короля. Дидактические задания “Шах или мат”, “Мат или пат”, “Мат в один ход”, “На крайнюю линию”, “В угол”, “Ограниченный король”,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13. ТЕХНИКА МАТОВАНИЯ ОДИНОКОГО КОРОЛЯ. Ладья и король против короля. Дидактические задания “Шах или мат”, “Мат или пат”, “Мат в один ход”, “</w:t>
      </w:r>
      <w:proofErr w:type="spellStart"/>
      <w:r w:rsidRPr="005E4696">
        <w:rPr>
          <w:rFonts w:ascii="Times New Roman" w:hAnsi="Times New Roman" w:cs="Times New Roman"/>
          <w:sz w:val="24"/>
          <w:szCs w:val="24"/>
        </w:rPr>
        <w:t>Накрайнюю</w:t>
      </w:r>
      <w:proofErr w:type="spellEnd"/>
      <w:r w:rsidRPr="005E4696">
        <w:rPr>
          <w:rFonts w:ascii="Times New Roman" w:hAnsi="Times New Roman" w:cs="Times New Roman"/>
          <w:sz w:val="24"/>
          <w:szCs w:val="24"/>
        </w:rPr>
        <w:t xml:space="preserve"> линию”, “В угол”, “Ограниченный король”,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14. ДОСТИЖЕНИЕ МАТА БЕЗ ЖЕРТВЫ МАТЕРИАЛА. Учебные положения на мат в два хода в эндшпиле. Цугцванг. Дидактическое задание “Объяви мат в два хода”. Защита от мата. Дидактическое задание “Защитись от мата”.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15. ДОСТИЖЕНИЕ МАТА БЕЗ ЖЕРТВЫ МАТЕРИАЛА. Учебные положения на мат в два хода в миттельшпиле. Дидактическое задание “Объяви мат в два хода”. Защита от мата. Дидактическое задание “Защитись от мата”.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16. ДОСТИЖЕНИЕ МАТА БЕЗ ЖЕРТВЫ МАТЕРИАЛА. Учебные положения на мат в два хода в дебюте. Дидактическое задание “Объяви мат в два хода”. Защита от мата. Дидактическое задание “Защитись от мата”.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17. ШАХМАТНАЯ КОМБИНАЦИЯ. Матовые комбинации. Темы комбинаций. Тема отвлечения.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18. ШАХМАТНАЯ КОМБИНАЦИЯ. Матовые комбинации. Тема завлечения.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19. ШАХМАТНАЯ КОМБИНАЦИЯ. Матовые комбинации. Тема блокировки.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20. ШАХМАТНАЯ КОМБИНАЦИЯ. Матовые комбинации. Тема разрушения королевского прикрытия.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Занятие 21. ШАХМАТНАЯ КОМБИНАЦИЯ. Матовые комбинации. Тема освобождения пространства. Тема уничтожения защиты. Тема “рентгена”.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22. ШАХМАТНАЯ КОМБИНАЦИЯ. Матовые комбинации. Другие темы комбинаций и сочетание тематических приемов. Дидактическое задание “Объяви мат в два хода”.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23. ШАХМАТНАЯ КОМБИНАЦИЯ. Комбинации, ведущие к достижению материального перевеса. Тема отвлечения. Тема завлечения. Дидактическое задание “Выигрыш материала”.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24. ШАХМАТНАЯ КОМБИНАЦИЯ. Комбинации, ведущие к достижению материального перевеса. Тема уничтожения защиты. Тема связки. Дидактическое задание “Выигрыш материала”.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25. ШАХМАТНАЯ КОМБИНАЦИЯ. Комбинации, ведущие к достижению материального перевеса. Тема освобождения пространства. Тема перекрытия. Дидактическое задание “Выигрыш материала”.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26. ШАХМАТНАЯ КОМБИНАЦИЯ. Комбинации, ведущие к достижению материального перевеса. Тема превращения пешки. Дидактическое задание “Проведи пешку в ферзи”.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27. ШАХМАТНАЯ КОМБИНАЦИЯ. Комбинации, ведущие к достижению материального перевеса. Сочетание тактических приемов. Дидактическое задание “Выигрыш материала”.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Занятие 28. ШАХМАТНАЯ КОМБИНАЦИЯ. Комбинации для достижения ничьей. </w:t>
      </w:r>
      <w:proofErr w:type="spellStart"/>
      <w:r w:rsidRPr="005E4696">
        <w:rPr>
          <w:rFonts w:ascii="Times New Roman" w:hAnsi="Times New Roman" w:cs="Times New Roman"/>
          <w:sz w:val="24"/>
          <w:szCs w:val="24"/>
        </w:rPr>
        <w:t>Патовые</w:t>
      </w:r>
      <w:proofErr w:type="spellEnd"/>
      <w:r w:rsidRPr="005E4696">
        <w:rPr>
          <w:rFonts w:ascii="Times New Roman" w:hAnsi="Times New Roman" w:cs="Times New Roman"/>
          <w:sz w:val="24"/>
          <w:szCs w:val="24"/>
        </w:rPr>
        <w:t xml:space="preserve"> комбинации. Дидактическое задание “Сделай ничью”.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29. ШАХМАТНАЯ КОМБИНАЦИЯ. Комбинации для достижения ничьей. Комбинации на вечный шах. Дидактическое задание “Сделай ничью”.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30. ШАХМАТНАЯ КОМБИНАЦИЯ. Типичные комбинации в дебюте. Дидактическое задание “Проведи комбинацию”.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Занятие 31. ШАХМАТНАЯ КОМБИНАЦИЯ. Типичные комбинации в дебюте (более сложные примеры). Дидактическое задание “Проведи комбинацию”. Игровая практика.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Занятия 32. 33. ПОВТОРЕНИЕ ПРОГРАММНОГО МАТЕРИАЛА.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ШАХМАТНЫЕ МЕРОПРИЯТИЯ. Для учеников следует организовывать представления кукольного, теневого театров, самодеятельные концерты шахматной тематики, прослушивание шахматных сказок, интермедий, стихотворений, рассказов. Полезно проводить сеансы одновременной игры, тематические сеансы одновременной игры, консультационные партии, шахматные вечера типа “Поле чудес” и “Что? Где? Когда?”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r w:rsidRPr="005E4696">
        <w:rPr>
          <w:rFonts w:ascii="Times New Roman" w:hAnsi="Times New Roman" w:cs="Times New Roman"/>
          <w:b/>
          <w:bCs/>
          <w:sz w:val="24"/>
          <w:szCs w:val="24"/>
        </w:rPr>
        <w:t>Учебники и пособия по обучению детей шахматной игре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Авербах Ю., Бейлин М. Путешествие в Шахматное королевство.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1972.</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Авербах Ю., Бейлин М. Шахматный самоучитель. – М.: Советская Россия, 1970.</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Блох М. 1200 комбинаций. – М.: РППО “</w:t>
      </w:r>
      <w:proofErr w:type="spellStart"/>
      <w:r w:rsidRPr="005E4696">
        <w:rPr>
          <w:rFonts w:ascii="Times New Roman" w:hAnsi="Times New Roman" w:cs="Times New Roman"/>
          <w:sz w:val="24"/>
          <w:szCs w:val="24"/>
        </w:rPr>
        <w:t>Росбланкиздат</w:t>
      </w:r>
      <w:proofErr w:type="spellEnd"/>
      <w:r w:rsidRPr="005E4696">
        <w:rPr>
          <w:rFonts w:ascii="Times New Roman" w:hAnsi="Times New Roman" w:cs="Times New Roman"/>
          <w:sz w:val="24"/>
          <w:szCs w:val="24"/>
        </w:rPr>
        <w:t>”, 1992.</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Бобби Фишер учит играть в шахматы. – Киев: Здоровья, 1991.</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Бондаревский</w:t>
      </w:r>
      <w:proofErr w:type="spellEnd"/>
      <w:r w:rsidRPr="005E4696">
        <w:rPr>
          <w:rFonts w:ascii="Times New Roman" w:hAnsi="Times New Roman" w:cs="Times New Roman"/>
          <w:sz w:val="24"/>
          <w:szCs w:val="24"/>
        </w:rPr>
        <w:t xml:space="preserve"> И. Комбинации в миттельшпиле.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1965.</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Бондаревский</w:t>
      </w:r>
      <w:proofErr w:type="spellEnd"/>
      <w:r w:rsidRPr="005E4696">
        <w:rPr>
          <w:rFonts w:ascii="Times New Roman" w:hAnsi="Times New Roman" w:cs="Times New Roman"/>
          <w:sz w:val="24"/>
          <w:szCs w:val="24"/>
        </w:rPr>
        <w:t xml:space="preserve"> И. Учитесь играть в шахматы. – Л.: </w:t>
      </w:r>
      <w:proofErr w:type="spellStart"/>
      <w:r w:rsidRPr="005E4696">
        <w:rPr>
          <w:rFonts w:ascii="Times New Roman" w:hAnsi="Times New Roman" w:cs="Times New Roman"/>
          <w:sz w:val="24"/>
          <w:szCs w:val="24"/>
        </w:rPr>
        <w:t>Лениздат</w:t>
      </w:r>
      <w:proofErr w:type="spellEnd"/>
      <w:r w:rsidRPr="005E4696">
        <w:rPr>
          <w:rFonts w:ascii="Times New Roman" w:hAnsi="Times New Roman" w:cs="Times New Roman"/>
          <w:sz w:val="24"/>
          <w:szCs w:val="24"/>
        </w:rPr>
        <w:t>, 1966.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Бронштейн Д. Самоучитель шахматной игры.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1980, 1982.</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Вайнштейн Б. Комбинации и ловушки в дебюте.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1965.</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Горенштейн</w:t>
      </w:r>
      <w:proofErr w:type="spellEnd"/>
      <w:r w:rsidRPr="005E4696">
        <w:rPr>
          <w:rFonts w:ascii="Times New Roman" w:hAnsi="Times New Roman" w:cs="Times New Roman"/>
          <w:sz w:val="24"/>
          <w:szCs w:val="24"/>
        </w:rPr>
        <w:t xml:space="preserve"> Р. Подарок юному шахматисту. – М.: ТОО “Синтез”, АО “</w:t>
      </w:r>
      <w:proofErr w:type="spellStart"/>
      <w:r w:rsidRPr="005E4696">
        <w:rPr>
          <w:rFonts w:ascii="Times New Roman" w:hAnsi="Times New Roman" w:cs="Times New Roman"/>
          <w:sz w:val="24"/>
          <w:szCs w:val="24"/>
        </w:rPr>
        <w:t>Марвик-М</w:t>
      </w:r>
      <w:proofErr w:type="spellEnd"/>
      <w:r w:rsidRPr="005E4696">
        <w:rPr>
          <w:rFonts w:ascii="Times New Roman" w:hAnsi="Times New Roman" w:cs="Times New Roman"/>
          <w:sz w:val="24"/>
          <w:szCs w:val="24"/>
        </w:rPr>
        <w:t>”, 1994.</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Журавлев Н. В стране шахматных чудес. – М.: Международная книга, 1991.</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Журавлев Н. Шаг за шагом.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Иващенко С. Сборник шахматных комбинаций. – Киев: </w:t>
      </w:r>
      <w:proofErr w:type="spellStart"/>
      <w:r w:rsidRPr="005E4696">
        <w:rPr>
          <w:rFonts w:ascii="Times New Roman" w:hAnsi="Times New Roman" w:cs="Times New Roman"/>
          <w:sz w:val="24"/>
          <w:szCs w:val="24"/>
        </w:rPr>
        <w:t>Радянська</w:t>
      </w:r>
      <w:proofErr w:type="spellEnd"/>
      <w:r w:rsidRPr="005E4696">
        <w:rPr>
          <w:rFonts w:ascii="Times New Roman" w:hAnsi="Times New Roman" w:cs="Times New Roman"/>
          <w:sz w:val="24"/>
          <w:szCs w:val="24"/>
        </w:rPr>
        <w:t xml:space="preserve"> школа, 1986.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Каган И. В ваших руках короли. – Петрозаводск: Карелия, 1986.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Капабланка Х.Р. Учебник шахматной игры.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1983.</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Кобленц А. Волшебный мир комбинаций.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1980.</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Костьев</w:t>
      </w:r>
      <w:proofErr w:type="spellEnd"/>
      <w:r w:rsidRPr="005E4696">
        <w:rPr>
          <w:rFonts w:ascii="Times New Roman" w:hAnsi="Times New Roman" w:cs="Times New Roman"/>
          <w:sz w:val="24"/>
          <w:szCs w:val="24"/>
        </w:rPr>
        <w:t xml:space="preserve"> А. Уроки шахмат.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1984.</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Костьев</w:t>
      </w:r>
      <w:proofErr w:type="spellEnd"/>
      <w:r w:rsidRPr="005E4696">
        <w:rPr>
          <w:rFonts w:ascii="Times New Roman" w:hAnsi="Times New Roman" w:cs="Times New Roman"/>
          <w:sz w:val="24"/>
          <w:szCs w:val="24"/>
        </w:rPr>
        <w:t xml:space="preserve"> А. Учителю о шахматах. – М.: Просвещение, 1986.</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Костьев</w:t>
      </w:r>
      <w:proofErr w:type="spellEnd"/>
      <w:r w:rsidRPr="005E4696">
        <w:rPr>
          <w:rFonts w:ascii="Times New Roman" w:hAnsi="Times New Roman" w:cs="Times New Roman"/>
          <w:sz w:val="24"/>
          <w:szCs w:val="24"/>
        </w:rPr>
        <w:t xml:space="preserve"> А. Шахматный кружок в школе и пионерском лагере.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1980.</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Ласкер</w:t>
      </w:r>
      <w:proofErr w:type="spellEnd"/>
      <w:r w:rsidRPr="005E4696">
        <w:rPr>
          <w:rFonts w:ascii="Times New Roman" w:hAnsi="Times New Roman" w:cs="Times New Roman"/>
          <w:sz w:val="24"/>
          <w:szCs w:val="24"/>
        </w:rPr>
        <w:t xml:space="preserve"> Э. Учебник шахматной игры. – М.: </w:t>
      </w:r>
      <w:proofErr w:type="spellStart"/>
      <w:r w:rsidRPr="005E4696">
        <w:rPr>
          <w:rFonts w:ascii="Times New Roman" w:hAnsi="Times New Roman" w:cs="Times New Roman"/>
          <w:sz w:val="24"/>
          <w:szCs w:val="24"/>
        </w:rPr>
        <w:t>ФнС</w:t>
      </w:r>
      <w:proofErr w:type="spellEnd"/>
      <w:r w:rsidRPr="005E4696">
        <w:rPr>
          <w:rFonts w:ascii="Times New Roman" w:hAnsi="Times New Roman" w:cs="Times New Roman"/>
          <w:sz w:val="24"/>
          <w:szCs w:val="24"/>
        </w:rPr>
        <w:t>, 1980.</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Мучник Х. Первые шахматные уроки</w:t>
      </w:r>
      <w:proofErr w:type="gramStart"/>
      <w:r w:rsidRPr="005E4696">
        <w:rPr>
          <w:rFonts w:ascii="Times New Roman" w:hAnsi="Times New Roman" w:cs="Times New Roman"/>
          <w:sz w:val="24"/>
          <w:szCs w:val="24"/>
        </w:rPr>
        <w:t>. -– </w:t>
      </w:r>
      <w:proofErr w:type="gramEnd"/>
      <w:r w:rsidRPr="005E4696">
        <w:rPr>
          <w:rFonts w:ascii="Times New Roman" w:hAnsi="Times New Roman" w:cs="Times New Roman"/>
          <w:sz w:val="24"/>
          <w:szCs w:val="24"/>
        </w:rPr>
        <w:t>М.: Воениздат, 1980.</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Мучник X. Рассказы о комбинациях на шахматной доске.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1979.</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Нежметдинов</w:t>
      </w:r>
      <w:proofErr w:type="spellEnd"/>
      <w:r w:rsidRPr="005E4696">
        <w:rPr>
          <w:rFonts w:ascii="Times New Roman" w:hAnsi="Times New Roman" w:cs="Times New Roman"/>
          <w:sz w:val="24"/>
          <w:szCs w:val="24"/>
        </w:rPr>
        <w:t xml:space="preserve"> Р. Шахматы. – Казань: Татарское книжное издательство, 1985.</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Нейштадт</w:t>
      </w:r>
      <w:proofErr w:type="spellEnd"/>
      <w:r w:rsidRPr="005E4696">
        <w:rPr>
          <w:rFonts w:ascii="Times New Roman" w:hAnsi="Times New Roman" w:cs="Times New Roman"/>
          <w:sz w:val="24"/>
          <w:szCs w:val="24"/>
        </w:rPr>
        <w:t xml:space="preserve"> Я. По следам дебютных катастроф.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1979.</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Нейштадт</w:t>
      </w:r>
      <w:proofErr w:type="spellEnd"/>
      <w:r w:rsidRPr="005E4696">
        <w:rPr>
          <w:rFonts w:ascii="Times New Roman" w:hAnsi="Times New Roman" w:cs="Times New Roman"/>
          <w:sz w:val="24"/>
          <w:szCs w:val="24"/>
        </w:rPr>
        <w:t xml:space="preserve"> Я. Шахматный практикум.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1980.</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Никитин А., Фрадкин А. Книга начинающего шахматиста. – Красноярск, 1983.</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Нимцович</w:t>
      </w:r>
      <w:proofErr w:type="spellEnd"/>
      <w:r w:rsidRPr="005E4696">
        <w:rPr>
          <w:rFonts w:ascii="Times New Roman" w:hAnsi="Times New Roman" w:cs="Times New Roman"/>
          <w:sz w:val="24"/>
          <w:szCs w:val="24"/>
        </w:rPr>
        <w:t xml:space="preserve"> А. Моя система.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1984.</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Новотельнов</w:t>
      </w:r>
      <w:proofErr w:type="spellEnd"/>
      <w:r w:rsidRPr="005E4696">
        <w:rPr>
          <w:rFonts w:ascii="Times New Roman" w:hAnsi="Times New Roman" w:cs="Times New Roman"/>
          <w:sz w:val="24"/>
          <w:szCs w:val="24"/>
        </w:rPr>
        <w:t xml:space="preserve"> Н. Знакомьтесь, шахматы.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1981.</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Панов В. Шахматы для начинающих.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1955.</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Ройзман</w:t>
      </w:r>
      <w:proofErr w:type="spellEnd"/>
      <w:r w:rsidRPr="005E4696">
        <w:rPr>
          <w:rFonts w:ascii="Times New Roman" w:hAnsi="Times New Roman" w:cs="Times New Roman"/>
          <w:sz w:val="24"/>
          <w:szCs w:val="24"/>
        </w:rPr>
        <w:t xml:space="preserve"> А. Шахматные миниатюры. – Минск: Полымя, 1978.</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 xml:space="preserve">Савин П. В мире шахматных комбинаций. – Кишинев: </w:t>
      </w:r>
      <w:proofErr w:type="spellStart"/>
      <w:r w:rsidRPr="005E4696">
        <w:rPr>
          <w:rFonts w:ascii="Times New Roman" w:hAnsi="Times New Roman" w:cs="Times New Roman"/>
          <w:sz w:val="24"/>
          <w:szCs w:val="24"/>
        </w:rPr>
        <w:t>Картя</w:t>
      </w:r>
      <w:proofErr w:type="spellEnd"/>
      <w:r w:rsidRPr="005E4696">
        <w:rPr>
          <w:rFonts w:ascii="Times New Roman" w:hAnsi="Times New Roman" w:cs="Times New Roman"/>
          <w:sz w:val="24"/>
          <w:szCs w:val="24"/>
        </w:rPr>
        <w:t xml:space="preserve"> </w:t>
      </w:r>
      <w:proofErr w:type="spellStart"/>
      <w:r w:rsidRPr="005E4696">
        <w:rPr>
          <w:rFonts w:ascii="Times New Roman" w:hAnsi="Times New Roman" w:cs="Times New Roman"/>
          <w:sz w:val="24"/>
          <w:szCs w:val="24"/>
        </w:rPr>
        <w:t>Молдовеняскэ</w:t>
      </w:r>
      <w:proofErr w:type="spellEnd"/>
      <w:r w:rsidRPr="005E4696">
        <w:rPr>
          <w:rFonts w:ascii="Times New Roman" w:hAnsi="Times New Roman" w:cs="Times New Roman"/>
          <w:sz w:val="24"/>
          <w:szCs w:val="24"/>
        </w:rPr>
        <w:t>, 1981.</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Сокольский</w:t>
      </w:r>
      <w:proofErr w:type="spellEnd"/>
      <w:r w:rsidRPr="005E4696">
        <w:rPr>
          <w:rFonts w:ascii="Times New Roman" w:hAnsi="Times New Roman" w:cs="Times New Roman"/>
          <w:sz w:val="24"/>
          <w:szCs w:val="24"/>
        </w:rPr>
        <w:t xml:space="preserve"> А. Ваш первый ход.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1977.</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И. 1000 самых знаменитых шахматных комбинаций. – М.: </w:t>
      </w:r>
      <w:proofErr w:type="spellStart"/>
      <w:r w:rsidRPr="005E4696">
        <w:rPr>
          <w:rFonts w:ascii="Times New Roman" w:hAnsi="Times New Roman" w:cs="Times New Roman"/>
          <w:sz w:val="24"/>
          <w:szCs w:val="24"/>
        </w:rPr>
        <w:t>Астрель</w:t>
      </w:r>
      <w:proofErr w:type="spellEnd"/>
      <w:r w:rsidRPr="005E4696">
        <w:rPr>
          <w:rFonts w:ascii="Times New Roman" w:hAnsi="Times New Roman" w:cs="Times New Roman"/>
          <w:sz w:val="24"/>
          <w:szCs w:val="24"/>
        </w:rPr>
        <w:t>, АСТ, 2001.</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И. Шахматы, второй год, или Играем и выигрываем. - 2002.</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И. Шахматы, второй год, или Учусь и учу. - 2002.</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Хенкин В. Последний шах.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1979.</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Шахматы детям. – СПб</w:t>
      </w:r>
      <w:proofErr w:type="gramStart"/>
      <w:r w:rsidRPr="005E4696">
        <w:rPr>
          <w:rFonts w:ascii="Times New Roman" w:hAnsi="Times New Roman" w:cs="Times New Roman"/>
          <w:sz w:val="24"/>
          <w:szCs w:val="24"/>
        </w:rPr>
        <w:t xml:space="preserve">.: </w:t>
      </w:r>
      <w:proofErr w:type="spellStart"/>
      <w:proofErr w:type="gramEnd"/>
      <w:r w:rsidRPr="005E4696">
        <w:rPr>
          <w:rFonts w:ascii="Times New Roman" w:hAnsi="Times New Roman" w:cs="Times New Roman"/>
          <w:sz w:val="24"/>
          <w:szCs w:val="24"/>
        </w:rPr>
        <w:t>Респекс</w:t>
      </w:r>
      <w:proofErr w:type="spellEnd"/>
      <w:r w:rsidRPr="005E4696">
        <w:rPr>
          <w:rFonts w:ascii="Times New Roman" w:hAnsi="Times New Roman" w:cs="Times New Roman"/>
          <w:sz w:val="24"/>
          <w:szCs w:val="24"/>
        </w:rPr>
        <w:t>, 1994.</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Шахматы как предмет обучения и вид соревновательной деятельности. – М.: ГЦОЛИФК, 1986.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Шумилин Н. Практикум по тактике. – М.: Андреевский флаг, 1993.</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Шумилин Н. Шахматный задачник.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1964.</w:t>
      </w:r>
    </w:p>
    <w:p w:rsidR="00CB28E3" w:rsidRPr="005E4696" w:rsidRDefault="00CB28E3" w:rsidP="00CB28E3">
      <w:pPr>
        <w:rPr>
          <w:rFonts w:ascii="Times New Roman" w:hAnsi="Times New Roman" w:cs="Times New Roman"/>
          <w:sz w:val="24"/>
          <w:szCs w:val="24"/>
        </w:rPr>
      </w:pPr>
      <w:proofErr w:type="spellStart"/>
      <w:r w:rsidRPr="005E4696">
        <w:rPr>
          <w:rFonts w:ascii="Times New Roman" w:hAnsi="Times New Roman" w:cs="Times New Roman"/>
          <w:sz w:val="24"/>
          <w:szCs w:val="24"/>
        </w:rPr>
        <w:t>Юдович</w:t>
      </w:r>
      <w:proofErr w:type="spellEnd"/>
      <w:r w:rsidRPr="005E4696">
        <w:rPr>
          <w:rFonts w:ascii="Times New Roman" w:hAnsi="Times New Roman" w:cs="Times New Roman"/>
          <w:sz w:val="24"/>
          <w:szCs w:val="24"/>
        </w:rPr>
        <w:t xml:space="preserve"> М. Занимательные шахматы. – М.: </w:t>
      </w:r>
      <w:proofErr w:type="spellStart"/>
      <w:r w:rsidRPr="005E4696">
        <w:rPr>
          <w:rFonts w:ascii="Times New Roman" w:hAnsi="Times New Roman" w:cs="Times New Roman"/>
          <w:sz w:val="24"/>
          <w:szCs w:val="24"/>
        </w:rPr>
        <w:t>ФиС</w:t>
      </w:r>
      <w:proofErr w:type="spellEnd"/>
      <w:r w:rsidRPr="005E4696">
        <w:rPr>
          <w:rFonts w:ascii="Times New Roman" w:hAnsi="Times New Roman" w:cs="Times New Roman"/>
          <w:sz w:val="24"/>
          <w:szCs w:val="24"/>
        </w:rPr>
        <w:t>, 1966.</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Яковлев Н., Костров В. Шахматный задачник. – СПб</w:t>
      </w:r>
      <w:proofErr w:type="gramStart"/>
      <w:r w:rsidRPr="005E4696">
        <w:rPr>
          <w:rFonts w:ascii="Times New Roman" w:hAnsi="Times New Roman" w:cs="Times New Roman"/>
          <w:sz w:val="24"/>
          <w:szCs w:val="24"/>
        </w:rPr>
        <w:t xml:space="preserve">.: </w:t>
      </w:r>
      <w:proofErr w:type="gramEnd"/>
      <w:r w:rsidRPr="005E4696">
        <w:rPr>
          <w:rFonts w:ascii="Times New Roman" w:hAnsi="Times New Roman" w:cs="Times New Roman"/>
          <w:sz w:val="24"/>
          <w:szCs w:val="24"/>
        </w:rPr>
        <w:t>ЦНТИ, 1994.</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Для информации:</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СОДЕРЖАНИЕ СБОРНИКА ПРОГРАММ ДЛЯ НАЧАЛЬНЫХ КЛАССОВ (1 – 3):</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Русский язык</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Русский язык (параллельная программа)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Литературное чтение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Внеклассное чтение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Детская риторика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Письмо. Графический навык. Каллиграфический почерк</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Введение в историю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Математика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Интегрированный курс “Математика и конструирование”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(параллельная программа)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Развитие познавательных способностей учащихся на уроках математики (параллельная программа)</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Зеленый дом (система учебных курсов с экологической направленностью)</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Природоведение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lastRenderedPageBreak/>
        <w:t>Трудовое обучение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Трудовое обучение в сельских школах</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Трудовое обучение в малокомплектных школах</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Факультативный курс “Введение в народоведение”</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Факультативный курс “Твоя Вселенная”</w:t>
      </w:r>
    </w:p>
    <w:p w:rsidR="00CB28E3" w:rsidRPr="005E4696" w:rsidRDefault="00CB28E3" w:rsidP="00CB28E3">
      <w:pPr>
        <w:rPr>
          <w:rFonts w:ascii="Times New Roman" w:hAnsi="Times New Roman" w:cs="Times New Roman"/>
          <w:b/>
          <w:bCs/>
          <w:sz w:val="24"/>
          <w:szCs w:val="24"/>
        </w:rPr>
      </w:pPr>
      <w:r w:rsidRPr="005E4696">
        <w:rPr>
          <w:rFonts w:ascii="Times New Roman" w:hAnsi="Times New Roman" w:cs="Times New Roman"/>
          <w:b/>
          <w:bCs/>
          <w:sz w:val="24"/>
          <w:szCs w:val="24"/>
        </w:rPr>
        <w:t>Факультативный курс “</w:t>
      </w:r>
      <w:proofErr w:type="gramStart"/>
      <w:r w:rsidRPr="005E4696">
        <w:rPr>
          <w:rFonts w:ascii="Times New Roman" w:hAnsi="Times New Roman" w:cs="Times New Roman"/>
          <w:b/>
          <w:bCs/>
          <w:sz w:val="24"/>
          <w:szCs w:val="24"/>
        </w:rPr>
        <w:t>Шахматы–школе</w:t>
      </w:r>
      <w:proofErr w:type="gramEnd"/>
      <w:r w:rsidRPr="005E4696">
        <w:rPr>
          <w:rFonts w:ascii="Times New Roman" w:hAnsi="Times New Roman" w:cs="Times New Roman"/>
          <w:b/>
          <w:bCs/>
          <w:sz w:val="24"/>
          <w:szCs w:val="24"/>
        </w:rPr>
        <w:t>”</w:t>
      </w:r>
    </w:p>
    <w:p w:rsidR="00CB28E3" w:rsidRPr="005E4696" w:rsidRDefault="00CB28E3" w:rsidP="00CB28E3">
      <w:pPr>
        <w:rPr>
          <w:rFonts w:ascii="Times New Roman" w:hAnsi="Times New Roman" w:cs="Times New Roman"/>
          <w:sz w:val="24"/>
          <w:szCs w:val="24"/>
        </w:rPr>
      </w:pPr>
      <w:proofErr w:type="gramStart"/>
      <w:r w:rsidRPr="005E4696">
        <w:rPr>
          <w:rFonts w:ascii="Times New Roman" w:hAnsi="Times New Roman" w:cs="Times New Roman"/>
          <w:sz w:val="24"/>
          <w:szCs w:val="24"/>
        </w:rPr>
        <w:t>(Программы общеобразовательных учреждений.</w:t>
      </w:r>
      <w:proofErr w:type="gramEnd"/>
      <w:r w:rsidRPr="005E4696">
        <w:rPr>
          <w:rFonts w:ascii="Times New Roman" w:hAnsi="Times New Roman" w:cs="Times New Roman"/>
          <w:sz w:val="24"/>
          <w:szCs w:val="24"/>
        </w:rPr>
        <w:t xml:space="preserve"> Начальные классы (1 – 3). </w:t>
      </w:r>
      <w:proofErr w:type="gramStart"/>
      <w:r w:rsidRPr="005E4696">
        <w:rPr>
          <w:rFonts w:ascii="Times New Roman" w:hAnsi="Times New Roman" w:cs="Times New Roman"/>
          <w:sz w:val="24"/>
          <w:szCs w:val="24"/>
        </w:rPr>
        <w:t>М.: Просвещение, 1996, с. 269 – 285)</w:t>
      </w:r>
      <w:proofErr w:type="gramEnd"/>
    </w:p>
    <w:p w:rsidR="00CB28E3" w:rsidRPr="005E4696" w:rsidRDefault="00CB28E3" w:rsidP="00CB28E3">
      <w:pPr>
        <w:rPr>
          <w:rFonts w:ascii="Times New Roman" w:hAnsi="Times New Roman" w:cs="Times New Roman"/>
          <w:sz w:val="24"/>
          <w:szCs w:val="24"/>
        </w:rPr>
      </w:pPr>
      <w:proofErr w:type="gramStart"/>
      <w:r w:rsidRPr="005E4696">
        <w:rPr>
          <w:rFonts w:ascii="Times New Roman" w:hAnsi="Times New Roman" w:cs="Times New Roman"/>
          <w:sz w:val="24"/>
          <w:szCs w:val="24"/>
        </w:rPr>
        <w:t>(Программы общеобразовательных учреждений.</w:t>
      </w:r>
      <w:proofErr w:type="gramEnd"/>
      <w:r w:rsidRPr="005E4696">
        <w:rPr>
          <w:rFonts w:ascii="Times New Roman" w:hAnsi="Times New Roman" w:cs="Times New Roman"/>
          <w:sz w:val="24"/>
          <w:szCs w:val="24"/>
        </w:rPr>
        <w:t xml:space="preserve"> Начальные классы (1 – 4). </w:t>
      </w:r>
      <w:proofErr w:type="gramStart"/>
      <w:r w:rsidRPr="005E4696">
        <w:rPr>
          <w:rFonts w:ascii="Times New Roman" w:hAnsi="Times New Roman" w:cs="Times New Roman"/>
          <w:sz w:val="24"/>
          <w:szCs w:val="24"/>
        </w:rPr>
        <w:t>М.: Просвещение, 1996, с. 376 – 393)</w:t>
      </w:r>
      <w:proofErr w:type="gramEnd"/>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hyperlink r:id="rId5" w:history="1">
        <w:r w:rsidRPr="005E4696">
          <w:rPr>
            <w:rStyle w:val="a3"/>
            <w:rFonts w:ascii="Times New Roman" w:hAnsi="Times New Roman" w:cs="Times New Roman"/>
            <w:sz w:val="24"/>
            <w:szCs w:val="24"/>
          </w:rPr>
          <w:t>Программа первого года обучения курса "Шахматы – школе"</w:t>
        </w:r>
      </w:hyperlink>
    </w:p>
    <w:p w:rsidR="00CB28E3" w:rsidRPr="005E4696" w:rsidRDefault="00E95D96" w:rsidP="00CB28E3">
      <w:pPr>
        <w:rPr>
          <w:rFonts w:ascii="Times New Roman" w:hAnsi="Times New Roman" w:cs="Times New Roman"/>
          <w:sz w:val="24"/>
          <w:szCs w:val="24"/>
        </w:rPr>
      </w:pPr>
      <w:hyperlink r:id="rId6" w:history="1">
        <w:r w:rsidR="00CB28E3" w:rsidRPr="005E4696">
          <w:rPr>
            <w:rStyle w:val="a3"/>
            <w:rFonts w:ascii="Times New Roman" w:hAnsi="Times New Roman" w:cs="Times New Roman"/>
            <w:sz w:val="24"/>
            <w:szCs w:val="24"/>
          </w:rPr>
          <w:t>Программа третьего года обучения курса "Шахматы – школе"</w:t>
        </w:r>
      </w:hyperlink>
    </w:p>
    <w:p w:rsidR="00CB28E3" w:rsidRPr="005E4696" w:rsidRDefault="00E95D96" w:rsidP="00CB28E3">
      <w:pPr>
        <w:rPr>
          <w:rFonts w:ascii="Times New Roman" w:hAnsi="Times New Roman" w:cs="Times New Roman"/>
          <w:sz w:val="24"/>
          <w:szCs w:val="24"/>
        </w:rPr>
      </w:pPr>
      <w:hyperlink r:id="rId7" w:history="1">
        <w:r w:rsidR="00CB28E3" w:rsidRPr="005E4696">
          <w:rPr>
            <w:rStyle w:val="a3"/>
            <w:rFonts w:ascii="Times New Roman" w:hAnsi="Times New Roman" w:cs="Times New Roman"/>
            <w:sz w:val="24"/>
            <w:szCs w:val="24"/>
          </w:rPr>
          <w:t>Шахматный курс в начальной школе: история становления</w:t>
        </w:r>
      </w:hyperlink>
    </w:p>
    <w:p w:rsidR="00CB28E3" w:rsidRPr="005E4696" w:rsidRDefault="00E95D96" w:rsidP="00CB28E3">
      <w:pPr>
        <w:rPr>
          <w:rFonts w:ascii="Times New Roman" w:hAnsi="Times New Roman" w:cs="Times New Roman"/>
          <w:sz w:val="24"/>
          <w:szCs w:val="24"/>
        </w:rPr>
      </w:pPr>
      <w:hyperlink r:id="rId8" w:history="1">
        <w:r w:rsidR="00CB28E3" w:rsidRPr="005E4696">
          <w:rPr>
            <w:rStyle w:val="a3"/>
            <w:rFonts w:ascii="Times New Roman" w:hAnsi="Times New Roman" w:cs="Times New Roman"/>
            <w:sz w:val="24"/>
            <w:szCs w:val="24"/>
          </w:rPr>
          <w:t>Учебник для второго класса “Шахматы, второй год, или Играем и выигрываем”</w:t>
        </w:r>
      </w:hyperlink>
    </w:p>
    <w:p w:rsidR="00CB28E3" w:rsidRPr="005E4696" w:rsidRDefault="00E95D96" w:rsidP="00CB28E3">
      <w:pPr>
        <w:rPr>
          <w:rFonts w:ascii="Times New Roman" w:hAnsi="Times New Roman" w:cs="Times New Roman"/>
          <w:sz w:val="24"/>
          <w:szCs w:val="24"/>
        </w:rPr>
      </w:pPr>
      <w:hyperlink r:id="rId9" w:history="1">
        <w:r w:rsidR="00CB28E3" w:rsidRPr="005E4696">
          <w:rPr>
            <w:rStyle w:val="a3"/>
            <w:rFonts w:ascii="Times New Roman" w:hAnsi="Times New Roman" w:cs="Times New Roman"/>
            <w:sz w:val="24"/>
            <w:szCs w:val="24"/>
          </w:rPr>
          <w:t>Книга для совместного чтения родителей и детей 5-8 лет “Удивительные приключения в Шахматной стране”</w:t>
        </w:r>
      </w:hyperlink>
    </w:p>
    <w:p w:rsidR="00CB28E3" w:rsidRPr="005E4696" w:rsidRDefault="00E95D96" w:rsidP="00CB28E3">
      <w:pPr>
        <w:rPr>
          <w:rFonts w:ascii="Times New Roman" w:hAnsi="Times New Roman" w:cs="Times New Roman"/>
          <w:sz w:val="24"/>
          <w:szCs w:val="24"/>
        </w:rPr>
      </w:pPr>
      <w:hyperlink r:id="rId10" w:history="1">
        <w:r w:rsidR="00CB28E3" w:rsidRPr="005E4696">
          <w:rPr>
            <w:rStyle w:val="a3"/>
            <w:rFonts w:ascii="Times New Roman" w:hAnsi="Times New Roman" w:cs="Times New Roman"/>
            <w:sz w:val="24"/>
            <w:szCs w:val="24"/>
          </w:rPr>
          <w:t>Империя ссылок</w:t>
        </w:r>
      </w:hyperlink>
    </w:p>
    <w:p w:rsidR="00CB28E3" w:rsidRPr="005E4696" w:rsidRDefault="00E95D96" w:rsidP="00CB28E3">
      <w:pPr>
        <w:rPr>
          <w:rFonts w:ascii="Times New Roman" w:hAnsi="Times New Roman" w:cs="Times New Roman"/>
          <w:sz w:val="24"/>
          <w:szCs w:val="24"/>
        </w:rPr>
      </w:pPr>
      <w:hyperlink r:id="rId11" w:history="1">
        <w:r w:rsidR="00CB28E3" w:rsidRPr="005E4696">
          <w:rPr>
            <w:rStyle w:val="a3"/>
            <w:rFonts w:ascii="Times New Roman" w:hAnsi="Times New Roman" w:cs="Times New Roman"/>
            <w:sz w:val="24"/>
            <w:szCs w:val="24"/>
          </w:rPr>
          <w:t xml:space="preserve">Переход на сайт “Занимательные и методические материалы из книг Игоря </w:t>
        </w:r>
        <w:proofErr w:type="spellStart"/>
        <w:r w:rsidR="00CB28E3" w:rsidRPr="005E4696">
          <w:rPr>
            <w:rStyle w:val="a3"/>
            <w:rFonts w:ascii="Times New Roman" w:hAnsi="Times New Roman" w:cs="Times New Roman"/>
            <w:sz w:val="24"/>
            <w:szCs w:val="24"/>
          </w:rPr>
          <w:t>Сухина</w:t>
        </w:r>
        <w:proofErr w:type="spellEnd"/>
        <w:r w:rsidR="00CB28E3" w:rsidRPr="005E4696">
          <w:rPr>
            <w:rStyle w:val="a3"/>
            <w:rFonts w:ascii="Times New Roman" w:hAnsi="Times New Roman" w:cs="Times New Roman"/>
            <w:sz w:val="24"/>
            <w:szCs w:val="24"/>
          </w:rPr>
          <w:t>: от литературных затей до шахмат”</w:t>
        </w:r>
      </w:hyperlink>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hyperlink r:id="rId12" w:history="1">
        <w:r w:rsidRPr="005E4696">
          <w:rPr>
            <w:rStyle w:val="a3"/>
            <w:rFonts w:ascii="Times New Roman" w:hAnsi="Times New Roman" w:cs="Times New Roman"/>
            <w:sz w:val="24"/>
            <w:szCs w:val="24"/>
          </w:rPr>
          <w:t>На главную страницу</w:t>
        </w:r>
      </w:hyperlink>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w:t>
      </w:r>
      <w:hyperlink r:id="rId13" w:history="1">
        <w:r w:rsidRPr="005E4696">
          <w:rPr>
            <w:rStyle w:val="a3"/>
            <w:rFonts w:ascii="Times New Roman" w:hAnsi="Times New Roman" w:cs="Times New Roman"/>
            <w:sz w:val="24"/>
            <w:szCs w:val="24"/>
          </w:rPr>
          <w:t>mailto:suhin_i@mail.ru</w:t>
        </w:r>
      </w:hyperlink>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suhin_i@mail.ru</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http://chess555.narod.ru/2god.htm</w:t>
      </w:r>
    </w:p>
    <w:p w:rsidR="00CB28E3" w:rsidRPr="005E4696" w:rsidRDefault="00CB28E3" w:rsidP="00CB28E3">
      <w:pPr>
        <w:rPr>
          <w:rFonts w:ascii="Times New Roman" w:hAnsi="Times New Roman" w:cs="Times New Roman"/>
          <w:sz w:val="24"/>
          <w:szCs w:val="24"/>
        </w:rPr>
      </w:pPr>
      <w:r w:rsidRPr="005E4696">
        <w:rPr>
          <w:rFonts w:ascii="Times New Roman" w:hAnsi="Times New Roman" w:cs="Times New Roman"/>
          <w:sz w:val="24"/>
          <w:szCs w:val="24"/>
        </w:rPr>
        <w:t xml:space="preserve">© 2003-2014 </w:t>
      </w:r>
      <w:proofErr w:type="spellStart"/>
      <w:r w:rsidRPr="005E4696">
        <w:rPr>
          <w:rFonts w:ascii="Times New Roman" w:hAnsi="Times New Roman" w:cs="Times New Roman"/>
          <w:sz w:val="24"/>
          <w:szCs w:val="24"/>
        </w:rPr>
        <w:t>Сухин</w:t>
      </w:r>
      <w:proofErr w:type="spellEnd"/>
      <w:r w:rsidRPr="005E4696">
        <w:rPr>
          <w:rFonts w:ascii="Times New Roman" w:hAnsi="Times New Roman" w:cs="Times New Roman"/>
          <w:sz w:val="24"/>
          <w:szCs w:val="24"/>
        </w:rPr>
        <w:t xml:space="preserve"> И.Г.</w:t>
      </w:r>
    </w:p>
    <w:p w:rsidR="00CB28E3" w:rsidRPr="005E4696" w:rsidRDefault="00CB28E3" w:rsidP="00CB28E3">
      <w:pPr>
        <w:rPr>
          <w:rFonts w:ascii="Times New Roman" w:hAnsi="Times New Roman" w:cs="Times New Roman"/>
          <w:sz w:val="24"/>
          <w:szCs w:val="24"/>
        </w:rPr>
      </w:pPr>
      <w:bookmarkStart w:id="0" w:name="_GoBack"/>
      <w:bookmarkEnd w:id="0"/>
    </w:p>
    <w:p w:rsidR="00F63F7F" w:rsidRPr="005E4696" w:rsidRDefault="00F63F7F">
      <w:pPr>
        <w:rPr>
          <w:rFonts w:ascii="Times New Roman" w:hAnsi="Times New Roman" w:cs="Times New Roman"/>
          <w:sz w:val="24"/>
          <w:szCs w:val="24"/>
        </w:rPr>
      </w:pPr>
    </w:p>
    <w:sectPr w:rsidR="00F63F7F" w:rsidRPr="005E4696" w:rsidSect="00897CA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useFELayout/>
  </w:compat>
  <w:rsids>
    <w:rsidRoot w:val="00CB28E3"/>
    <w:rsid w:val="005E4696"/>
    <w:rsid w:val="00897CAF"/>
    <w:rsid w:val="00C27B41"/>
    <w:rsid w:val="00CB28E3"/>
    <w:rsid w:val="00E95D96"/>
    <w:rsid w:val="00F63F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CA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B28E3"/>
    <w:rPr>
      <w:color w:val="0000FF" w:themeColor="hyperlink"/>
      <w:u w:val="single"/>
    </w:rPr>
  </w:style>
  <w:style w:type="paragraph" w:styleId="a4">
    <w:name w:val="Balloon Text"/>
    <w:basedOn w:val="a"/>
    <w:link w:val="a5"/>
    <w:uiPriority w:val="99"/>
    <w:semiHidden/>
    <w:unhideWhenUsed/>
    <w:rsid w:val="00CB28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B2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5952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ess555.narod.ru/2uch.htm" TargetMode="External"/><Relationship Id="rId13" Type="http://schemas.openxmlformats.org/officeDocument/2006/relationships/hyperlink" Target="mailto:suhin_i@mail.ru" TargetMode="External"/><Relationship Id="rId3" Type="http://schemas.openxmlformats.org/officeDocument/2006/relationships/webSettings" Target="webSettings.xml"/><Relationship Id="rId7" Type="http://schemas.openxmlformats.org/officeDocument/2006/relationships/hyperlink" Target="http://chess555.narod.ru/doklad.htm" TargetMode="External"/><Relationship Id="rId12" Type="http://schemas.openxmlformats.org/officeDocument/2006/relationships/hyperlink" Target="http://chess555.narod.ru/inde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ess555.narod.ru/3god.htm" TargetMode="External"/><Relationship Id="rId11" Type="http://schemas.openxmlformats.org/officeDocument/2006/relationships/hyperlink" Target="http://suhin.narod.ru/" TargetMode="External"/><Relationship Id="rId5" Type="http://schemas.openxmlformats.org/officeDocument/2006/relationships/hyperlink" Target="http://chess555.narod.ru/1god.htm" TargetMode="External"/><Relationship Id="rId15" Type="http://schemas.openxmlformats.org/officeDocument/2006/relationships/theme" Target="theme/theme1.xml"/><Relationship Id="rId10" Type="http://schemas.openxmlformats.org/officeDocument/2006/relationships/hyperlink" Target="http://chess555.narod.ru/imperia.htm" TargetMode="External"/><Relationship Id="rId4" Type="http://schemas.openxmlformats.org/officeDocument/2006/relationships/image" Target="media/image1.gif"/><Relationship Id="rId9" Type="http://schemas.openxmlformats.org/officeDocument/2006/relationships/hyperlink" Target="http://chess555.narod.ru/upr.ht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2616</Words>
  <Characters>14916</Characters>
  <Application>Microsoft Office Word</Application>
  <DocSecurity>0</DocSecurity>
  <Lines>124</Lines>
  <Paragraphs>34</Paragraphs>
  <ScaleCrop>false</ScaleCrop>
  <Company/>
  <LinksUpToDate>false</LinksUpToDate>
  <CharactersWithSpaces>17498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MCSH</dc:creator>
  <cp:keywords/>
  <dc:description/>
  <cp:lastModifiedBy>Admin</cp:lastModifiedBy>
  <cp:revision>2</cp:revision>
  <dcterms:created xsi:type="dcterms:W3CDTF">2017-11-10T05:50:00Z</dcterms:created>
  <dcterms:modified xsi:type="dcterms:W3CDTF">2017-11-10T05:50:00Z</dcterms:modified>
</cp:coreProperties>
</file>