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Pr="003F7299" w:rsidRDefault="003F7299" w:rsidP="003F7299">
      <w:pPr>
        <w:shd w:val="clear" w:color="auto" w:fill="FFFFFF"/>
        <w:spacing w:after="150" w:line="240" w:lineRule="auto"/>
        <w:jc w:val="center"/>
        <w:rPr>
          <w:rFonts w:ascii="Arial" w:eastAsia="Times New Roman" w:hAnsi="Arial" w:cs="Arial"/>
          <w:color w:val="000000"/>
          <w:sz w:val="72"/>
          <w:szCs w:val="21"/>
          <w:lang w:eastAsia="ru-RU"/>
        </w:rPr>
      </w:pPr>
      <w:r w:rsidRPr="003F7299">
        <w:rPr>
          <w:rFonts w:ascii="Arial" w:eastAsia="Times New Roman" w:hAnsi="Arial" w:cs="Arial"/>
          <w:b/>
          <w:bCs/>
          <w:color w:val="000000"/>
          <w:sz w:val="72"/>
          <w:szCs w:val="21"/>
          <w:lang w:eastAsia="ru-RU"/>
        </w:rPr>
        <w:t>Рабочая программа</w:t>
      </w:r>
    </w:p>
    <w:p w:rsidR="003F7299" w:rsidRP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r>
        <w:rPr>
          <w:rFonts w:ascii="Arial" w:eastAsia="Times New Roman" w:hAnsi="Arial" w:cs="Arial"/>
          <w:b/>
          <w:bCs/>
          <w:color w:val="000000"/>
          <w:sz w:val="56"/>
          <w:szCs w:val="21"/>
          <w:lang w:eastAsia="ru-RU"/>
        </w:rPr>
        <w:t>по работе с</w:t>
      </w:r>
      <w:r w:rsidRPr="003F7299">
        <w:rPr>
          <w:rFonts w:ascii="Arial" w:eastAsia="Times New Roman" w:hAnsi="Arial" w:cs="Arial"/>
          <w:b/>
          <w:bCs/>
          <w:color w:val="000000"/>
          <w:sz w:val="56"/>
          <w:szCs w:val="21"/>
          <w:lang w:eastAsia="ru-RU"/>
        </w:rPr>
        <w:t xml:space="preserve"> одарёнными детьми</w:t>
      </w:r>
    </w:p>
    <w:p w:rsidR="003F7299" w:rsidRP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r w:rsidRPr="003F7299">
        <w:rPr>
          <w:rFonts w:ascii="Arial" w:eastAsia="Times New Roman" w:hAnsi="Arial" w:cs="Arial"/>
          <w:b/>
          <w:bCs/>
          <w:color w:val="000000"/>
          <w:sz w:val="56"/>
          <w:szCs w:val="21"/>
          <w:lang w:eastAsia="ru-RU"/>
        </w:rPr>
        <w:t>по предмету</w:t>
      </w:r>
    </w:p>
    <w:p w:rsidR="003F7299" w:rsidRP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r w:rsidRPr="003F7299">
        <w:rPr>
          <w:rFonts w:ascii="Arial" w:eastAsia="Times New Roman" w:hAnsi="Arial" w:cs="Arial"/>
          <w:b/>
          <w:bCs/>
          <w:color w:val="000000"/>
          <w:sz w:val="56"/>
          <w:szCs w:val="21"/>
          <w:lang w:eastAsia="ru-RU"/>
        </w:rPr>
        <w:t>«Родной язык и литература»</w:t>
      </w: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r>
        <w:rPr>
          <w:rFonts w:ascii="Arial" w:eastAsia="Times New Roman" w:hAnsi="Arial" w:cs="Arial"/>
          <w:b/>
          <w:bCs/>
          <w:color w:val="000000"/>
          <w:sz w:val="56"/>
          <w:szCs w:val="21"/>
          <w:lang w:eastAsia="ru-RU"/>
        </w:rPr>
        <w:t>у</w:t>
      </w:r>
      <w:r w:rsidR="00A6166D">
        <w:rPr>
          <w:rFonts w:ascii="Arial" w:eastAsia="Times New Roman" w:hAnsi="Arial" w:cs="Arial"/>
          <w:b/>
          <w:bCs/>
          <w:color w:val="000000"/>
          <w:sz w:val="56"/>
          <w:szCs w:val="21"/>
          <w:lang w:eastAsia="ru-RU"/>
        </w:rPr>
        <w:t>чи</w:t>
      </w:r>
      <w:r w:rsidRPr="003F7299">
        <w:rPr>
          <w:rFonts w:ascii="Arial" w:eastAsia="Times New Roman" w:hAnsi="Arial" w:cs="Arial"/>
          <w:b/>
          <w:bCs/>
          <w:color w:val="000000"/>
          <w:sz w:val="56"/>
          <w:szCs w:val="21"/>
          <w:lang w:eastAsia="ru-RU"/>
        </w:rPr>
        <w:t>т</w:t>
      </w:r>
      <w:r w:rsidR="00A6166D">
        <w:rPr>
          <w:rFonts w:ascii="Arial" w:eastAsia="Times New Roman" w:hAnsi="Arial" w:cs="Arial"/>
          <w:b/>
          <w:bCs/>
          <w:color w:val="000000"/>
          <w:sz w:val="56"/>
          <w:szCs w:val="21"/>
          <w:lang w:eastAsia="ru-RU"/>
        </w:rPr>
        <w:t>е</w:t>
      </w:r>
      <w:r w:rsidRPr="003F7299">
        <w:rPr>
          <w:rFonts w:ascii="Arial" w:eastAsia="Times New Roman" w:hAnsi="Arial" w:cs="Arial"/>
          <w:b/>
          <w:bCs/>
          <w:color w:val="000000"/>
          <w:sz w:val="56"/>
          <w:szCs w:val="21"/>
          <w:lang w:eastAsia="ru-RU"/>
        </w:rPr>
        <w:t>льницы</w:t>
      </w:r>
    </w:p>
    <w:p w:rsidR="003F7299" w:rsidRP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r>
        <w:rPr>
          <w:rFonts w:ascii="Arial" w:eastAsia="Times New Roman" w:hAnsi="Arial" w:cs="Arial"/>
          <w:b/>
          <w:bCs/>
          <w:color w:val="000000"/>
          <w:sz w:val="56"/>
          <w:szCs w:val="21"/>
          <w:lang w:eastAsia="ru-RU"/>
        </w:rPr>
        <w:t>МКОУ «</w:t>
      </w:r>
      <w:proofErr w:type="spellStart"/>
      <w:r>
        <w:rPr>
          <w:rFonts w:ascii="Arial" w:eastAsia="Times New Roman" w:hAnsi="Arial" w:cs="Arial"/>
          <w:b/>
          <w:bCs/>
          <w:color w:val="000000"/>
          <w:sz w:val="56"/>
          <w:szCs w:val="21"/>
          <w:lang w:eastAsia="ru-RU"/>
        </w:rPr>
        <w:t>Эндирейская</w:t>
      </w:r>
      <w:proofErr w:type="spellEnd"/>
      <w:r>
        <w:rPr>
          <w:rFonts w:ascii="Arial" w:eastAsia="Times New Roman" w:hAnsi="Arial" w:cs="Arial"/>
          <w:b/>
          <w:bCs/>
          <w:color w:val="000000"/>
          <w:sz w:val="56"/>
          <w:szCs w:val="21"/>
          <w:lang w:eastAsia="ru-RU"/>
        </w:rPr>
        <w:t xml:space="preserve"> СОШ №2»</w:t>
      </w:r>
    </w:p>
    <w:p w:rsidR="003F7299" w:rsidRPr="003F7299" w:rsidRDefault="003F7299" w:rsidP="003F7299">
      <w:pPr>
        <w:shd w:val="clear" w:color="auto" w:fill="FFFFFF"/>
        <w:spacing w:after="150" w:line="240" w:lineRule="auto"/>
        <w:jc w:val="center"/>
        <w:rPr>
          <w:rFonts w:ascii="Arial" w:eastAsia="Times New Roman" w:hAnsi="Arial" w:cs="Arial"/>
          <w:color w:val="000000"/>
          <w:sz w:val="56"/>
          <w:szCs w:val="21"/>
          <w:lang w:eastAsia="ru-RU"/>
        </w:rPr>
      </w:pPr>
      <w:r w:rsidRPr="003F7299">
        <w:rPr>
          <w:rFonts w:ascii="Arial" w:eastAsia="Times New Roman" w:hAnsi="Arial" w:cs="Arial"/>
          <w:b/>
          <w:bCs/>
          <w:color w:val="000000"/>
          <w:sz w:val="56"/>
          <w:szCs w:val="21"/>
          <w:lang w:eastAsia="ru-RU"/>
        </w:rPr>
        <w:t>Гасановой М.К.</w:t>
      </w: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5F405A" w:rsidRDefault="005F405A" w:rsidP="003F7299">
      <w:pPr>
        <w:shd w:val="clear" w:color="auto" w:fill="FFFFFF"/>
        <w:spacing w:after="150" w:line="240" w:lineRule="auto"/>
        <w:jc w:val="center"/>
        <w:rPr>
          <w:rFonts w:ascii="Arial" w:eastAsia="Times New Roman" w:hAnsi="Arial" w:cs="Arial"/>
          <w:b/>
          <w:bCs/>
          <w:color w:val="000000"/>
          <w:sz w:val="56"/>
          <w:szCs w:val="21"/>
          <w:lang w:eastAsia="ru-RU"/>
        </w:rPr>
      </w:pPr>
    </w:p>
    <w:p w:rsidR="003F7299" w:rsidRPr="003F7299" w:rsidRDefault="003F7299" w:rsidP="003F7299">
      <w:pPr>
        <w:shd w:val="clear" w:color="auto" w:fill="FFFFFF"/>
        <w:spacing w:after="150" w:line="240" w:lineRule="auto"/>
        <w:jc w:val="center"/>
        <w:rPr>
          <w:rFonts w:ascii="Arial" w:eastAsia="Times New Roman" w:hAnsi="Arial" w:cs="Arial"/>
          <w:color w:val="000000"/>
          <w:sz w:val="72"/>
          <w:szCs w:val="21"/>
          <w:lang w:eastAsia="ru-RU"/>
        </w:rPr>
      </w:pPr>
      <w:r w:rsidRPr="003F7299">
        <w:rPr>
          <w:rFonts w:ascii="Arial" w:eastAsia="Times New Roman" w:hAnsi="Arial" w:cs="Arial"/>
          <w:b/>
          <w:bCs/>
          <w:color w:val="000000"/>
          <w:sz w:val="56"/>
          <w:szCs w:val="21"/>
          <w:lang w:eastAsia="ru-RU"/>
        </w:rPr>
        <w:t>2019-2020 учебный год.</w:t>
      </w:r>
    </w:p>
    <w:p w:rsidR="003F7299" w:rsidRPr="003F7299" w:rsidRDefault="003F7299" w:rsidP="003F7299">
      <w:pPr>
        <w:shd w:val="clear" w:color="auto" w:fill="FFFFFF"/>
        <w:spacing w:after="150" w:line="240" w:lineRule="auto"/>
        <w:rPr>
          <w:rFonts w:ascii="Arial" w:eastAsia="Times New Roman" w:hAnsi="Arial" w:cs="Arial"/>
          <w:color w:val="000000"/>
          <w:sz w:val="72"/>
          <w:szCs w:val="21"/>
          <w:lang w:eastAsia="ru-RU"/>
        </w:rPr>
      </w:pPr>
    </w:p>
    <w:p w:rsidR="003F7299" w:rsidRPr="003F7299" w:rsidRDefault="003F7299" w:rsidP="003F7299">
      <w:pPr>
        <w:shd w:val="clear" w:color="auto" w:fill="FFFFFF"/>
        <w:spacing w:after="150" w:line="240" w:lineRule="auto"/>
        <w:rPr>
          <w:rFonts w:ascii="Arial" w:eastAsia="Times New Roman" w:hAnsi="Arial" w:cs="Arial"/>
          <w:color w:val="000000"/>
          <w:sz w:val="21"/>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21"/>
          <w:szCs w:val="21"/>
          <w:lang w:eastAsia="ru-RU"/>
        </w:rPr>
      </w:pPr>
    </w:p>
    <w:p w:rsidR="003F7299" w:rsidRDefault="003F7299" w:rsidP="003F7299">
      <w:pPr>
        <w:shd w:val="clear" w:color="auto" w:fill="FFFFFF"/>
        <w:spacing w:after="150" w:line="240" w:lineRule="auto"/>
        <w:jc w:val="center"/>
        <w:rPr>
          <w:rFonts w:ascii="Arial" w:eastAsia="Times New Roman" w:hAnsi="Arial" w:cs="Arial"/>
          <w:b/>
          <w:bCs/>
          <w:color w:val="000000"/>
          <w:sz w:val="21"/>
          <w:szCs w:val="21"/>
          <w:lang w:eastAsia="ru-RU"/>
        </w:rPr>
      </w:pPr>
    </w:p>
    <w:p w:rsidR="003F7299" w:rsidRPr="003F7299" w:rsidRDefault="003F7299" w:rsidP="003F7299">
      <w:pPr>
        <w:shd w:val="clear" w:color="auto" w:fill="FFFFFF"/>
        <w:spacing w:after="150"/>
        <w:jc w:val="center"/>
        <w:rPr>
          <w:rFonts w:ascii="Arial" w:eastAsia="Times New Roman" w:hAnsi="Arial" w:cs="Arial"/>
          <w:color w:val="000000"/>
          <w:sz w:val="36"/>
          <w:szCs w:val="24"/>
          <w:lang w:eastAsia="ru-RU"/>
        </w:rPr>
      </w:pPr>
      <w:r w:rsidRPr="003F7299">
        <w:rPr>
          <w:rFonts w:ascii="Arial" w:eastAsia="Times New Roman" w:hAnsi="Arial" w:cs="Arial"/>
          <w:b/>
          <w:bCs/>
          <w:color w:val="000000"/>
          <w:sz w:val="36"/>
          <w:szCs w:val="24"/>
          <w:lang w:eastAsia="ru-RU"/>
        </w:rPr>
        <w:t>Пояснительная записка.</w:t>
      </w:r>
    </w:p>
    <w:p w:rsidR="003F7299" w:rsidRPr="003F7299" w:rsidRDefault="003F7299" w:rsidP="003F7299">
      <w:pPr>
        <w:shd w:val="clear" w:color="auto" w:fill="FFFFFF"/>
        <w:spacing w:after="150"/>
        <w:jc w:val="center"/>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Приоритетный национальный проект «Образование», национально-образовательная инициатива «Наша новая школа» предусматривают мероприятия по государственной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условиях общеобразовательной школы. Анализ результатов предметных олимпиад на муниципальном, региональном уровнях показал необходимость в разработке программы по работе с одаренными детьми в области филологии.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Индивидуальная программа учителя русского языка и литературы по работе с одарёнными детьми нацелена на одарённых учащихся 6-7 классов. Благодаря занятиям, учащиеся могут углубить свои знания по лингвистике, по теории литературы, стилистике. Кроме того, курс ставит своей задачей привить навыки наиболее рациональной работы с текстом. Учащиеся зачастую слабо владеют навыками серьезного, вдумчивого чтения, логического и литературного анализа текста. Курс способствует развитию эстетического вкуса, формирует их духовную культуру, гражданскую позицию, развивает творческие способности и склонности учащихся, их фантазию, образное мышление, творческую инициативу.</w:t>
      </w:r>
    </w:p>
    <w:p w:rsidR="003F7299" w:rsidRPr="003F7299" w:rsidRDefault="003F7299" w:rsidP="00A6166D">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Программа способствует интеллектуальному, творческому, эмоциональному развитию школьников, формирует навыки исследовательской деятельности, предполагает использование методов активного обучения; формирует у учащихся высокую гражданскую позицию; способствует воспитанию речевой культуры школьников.</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Целью программы является: </w:t>
      </w:r>
      <w:r w:rsidRPr="003F7299">
        <w:rPr>
          <w:rFonts w:ascii="Arial" w:eastAsia="Times New Roman" w:hAnsi="Arial" w:cs="Arial"/>
          <w:color w:val="000000"/>
          <w:sz w:val="24"/>
          <w:szCs w:val="24"/>
          <w:lang w:eastAsia="ru-RU"/>
        </w:rPr>
        <w:t xml:space="preserve">создание системы условий, направленных на поддержку </w:t>
      </w:r>
      <w:r>
        <w:rPr>
          <w:rFonts w:ascii="Arial" w:eastAsia="Times New Roman" w:hAnsi="Arial" w:cs="Arial"/>
          <w:color w:val="000000"/>
          <w:sz w:val="24"/>
          <w:szCs w:val="24"/>
          <w:lang w:eastAsia="ru-RU"/>
        </w:rPr>
        <w:t xml:space="preserve">и развитие одарённых учащихся </w:t>
      </w:r>
      <w:r w:rsidRPr="003F7299">
        <w:rPr>
          <w:rFonts w:ascii="Arial" w:eastAsia="Times New Roman" w:hAnsi="Arial" w:cs="Arial"/>
          <w:color w:val="000000"/>
          <w:sz w:val="24"/>
          <w:szCs w:val="24"/>
          <w:lang w:eastAsia="ru-RU"/>
        </w:rPr>
        <w:t>7</w:t>
      </w:r>
      <w:r>
        <w:rPr>
          <w:rFonts w:ascii="Arial" w:eastAsia="Times New Roman" w:hAnsi="Arial" w:cs="Arial"/>
          <w:color w:val="000000"/>
          <w:sz w:val="24"/>
          <w:szCs w:val="24"/>
          <w:lang w:eastAsia="ru-RU"/>
        </w:rPr>
        <w:t>-8</w:t>
      </w:r>
      <w:r w:rsidRPr="003F7299">
        <w:rPr>
          <w:rFonts w:ascii="Arial" w:eastAsia="Times New Roman" w:hAnsi="Arial" w:cs="Arial"/>
          <w:color w:val="000000"/>
          <w:sz w:val="24"/>
          <w:szCs w:val="24"/>
          <w:lang w:eastAsia="ru-RU"/>
        </w:rPr>
        <w:t xml:space="preserve"> классов в области филологии.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Задачи: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 Оказать педагогическую п</w:t>
      </w:r>
      <w:r>
        <w:rPr>
          <w:rFonts w:ascii="Arial" w:eastAsia="Times New Roman" w:hAnsi="Arial" w:cs="Arial"/>
          <w:color w:val="000000"/>
          <w:sz w:val="24"/>
          <w:szCs w:val="24"/>
          <w:lang w:eastAsia="ru-RU"/>
        </w:rPr>
        <w:t xml:space="preserve">оддержку талантливым учащимся </w:t>
      </w:r>
      <w:r w:rsidRPr="003F7299">
        <w:rPr>
          <w:rFonts w:ascii="Arial" w:eastAsia="Times New Roman" w:hAnsi="Arial" w:cs="Arial"/>
          <w:color w:val="000000"/>
          <w:sz w:val="24"/>
          <w:szCs w:val="24"/>
          <w:lang w:eastAsia="ru-RU"/>
        </w:rPr>
        <w:t>7</w:t>
      </w:r>
      <w:r>
        <w:rPr>
          <w:rFonts w:ascii="Arial" w:eastAsia="Times New Roman" w:hAnsi="Arial" w:cs="Arial"/>
          <w:color w:val="000000"/>
          <w:sz w:val="24"/>
          <w:szCs w:val="24"/>
          <w:lang w:eastAsia="ru-RU"/>
        </w:rPr>
        <w:t>-8</w:t>
      </w:r>
      <w:r w:rsidRPr="003F7299">
        <w:rPr>
          <w:rFonts w:ascii="Arial" w:eastAsia="Times New Roman" w:hAnsi="Arial" w:cs="Arial"/>
          <w:color w:val="000000"/>
          <w:sz w:val="24"/>
          <w:szCs w:val="24"/>
          <w:lang w:eastAsia="ru-RU"/>
        </w:rPr>
        <w:t xml:space="preserve"> классов.</w:t>
      </w:r>
    </w:p>
    <w:p w:rsidR="003F7299" w:rsidRPr="003F7299" w:rsidRDefault="003F7299" w:rsidP="003F7299">
      <w:pPr>
        <w:numPr>
          <w:ilvl w:val="0"/>
          <w:numId w:val="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Стимулировать интеллектуальное развитие </w:t>
      </w:r>
      <w:proofErr w:type="gramStart"/>
      <w:r w:rsidRPr="003F7299">
        <w:rPr>
          <w:rFonts w:ascii="Arial" w:eastAsia="Times New Roman" w:hAnsi="Arial" w:cs="Arial"/>
          <w:color w:val="000000"/>
          <w:sz w:val="24"/>
          <w:szCs w:val="24"/>
          <w:lang w:eastAsia="ru-RU"/>
        </w:rPr>
        <w:t>обучающихся</w:t>
      </w:r>
      <w:proofErr w:type="gramEnd"/>
      <w:r w:rsidRPr="003F7299">
        <w:rPr>
          <w:rFonts w:ascii="Arial" w:eastAsia="Times New Roman" w:hAnsi="Arial" w:cs="Arial"/>
          <w:color w:val="000000"/>
          <w:sz w:val="24"/>
          <w:szCs w:val="24"/>
          <w:lang w:eastAsia="ru-RU"/>
        </w:rPr>
        <w:t>.</w:t>
      </w:r>
    </w:p>
    <w:p w:rsidR="003F7299" w:rsidRPr="003F7299" w:rsidRDefault="003F7299" w:rsidP="003F7299">
      <w:pPr>
        <w:numPr>
          <w:ilvl w:val="0"/>
          <w:numId w:val="2"/>
        </w:numPr>
        <w:shd w:val="clear" w:color="auto" w:fill="FFFFFF"/>
        <w:spacing w:after="150"/>
        <w:rPr>
          <w:rFonts w:ascii="Arial" w:eastAsia="Times New Roman" w:hAnsi="Arial" w:cs="Arial"/>
          <w:color w:val="000000"/>
          <w:sz w:val="24"/>
          <w:szCs w:val="24"/>
          <w:lang w:eastAsia="ru-RU"/>
        </w:rPr>
      </w:pPr>
      <w:proofErr w:type="gramStart"/>
      <w:r w:rsidRPr="003F7299">
        <w:rPr>
          <w:rFonts w:ascii="Arial" w:eastAsia="Times New Roman" w:hAnsi="Arial" w:cs="Arial"/>
          <w:color w:val="000000"/>
          <w:sz w:val="24"/>
          <w:szCs w:val="24"/>
          <w:lang w:eastAsia="ru-RU"/>
        </w:rPr>
        <w:t>Создать условия, обеспечивающие развитие системы исследовательской деятельности обучающихся в целях повышения эффективности образовательной деятельности в области филологической направленности.</w:t>
      </w:r>
      <w:proofErr w:type="gramEnd"/>
    </w:p>
    <w:p w:rsidR="003F7299" w:rsidRPr="003F7299" w:rsidRDefault="003F7299" w:rsidP="003F7299">
      <w:pPr>
        <w:numPr>
          <w:ilvl w:val="0"/>
          <w:numId w:val="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Обеспечить участие одаренных учащихся 6 и 7 классов в предметных олимпиадах по русскому языку и литературе всех уровней.</w:t>
      </w:r>
    </w:p>
    <w:p w:rsidR="003F7299" w:rsidRPr="003F7299" w:rsidRDefault="003F7299" w:rsidP="003F7299">
      <w:pPr>
        <w:numPr>
          <w:ilvl w:val="0"/>
          <w:numId w:val="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Обеспечить участие одарённых учащихся в различн</w:t>
      </w:r>
      <w:r w:rsidR="00A6166D">
        <w:rPr>
          <w:rFonts w:ascii="Arial" w:eastAsia="Times New Roman" w:hAnsi="Arial" w:cs="Arial"/>
          <w:color w:val="000000"/>
          <w:sz w:val="24"/>
          <w:szCs w:val="24"/>
          <w:lang w:eastAsia="ru-RU"/>
        </w:rPr>
        <w:t>ых творческих конкурсах по родн</w:t>
      </w:r>
      <w:r w:rsidRPr="003F7299">
        <w:rPr>
          <w:rFonts w:ascii="Arial" w:eastAsia="Times New Roman" w:hAnsi="Arial" w:cs="Arial"/>
          <w:color w:val="000000"/>
          <w:sz w:val="24"/>
          <w:szCs w:val="24"/>
          <w:lang w:eastAsia="ru-RU"/>
        </w:rPr>
        <w:t>ому языку и литературе.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При реализации направлений программы применяются различные </w:t>
      </w:r>
      <w:r w:rsidRPr="003F7299">
        <w:rPr>
          <w:rFonts w:ascii="Arial" w:eastAsia="Times New Roman" w:hAnsi="Arial" w:cs="Arial"/>
          <w:b/>
          <w:bCs/>
          <w:color w:val="000000"/>
          <w:sz w:val="24"/>
          <w:szCs w:val="24"/>
          <w:lang w:eastAsia="ru-RU"/>
        </w:rPr>
        <w:t>формы</w:t>
      </w:r>
      <w:r w:rsidRPr="003F7299">
        <w:rPr>
          <w:rFonts w:ascii="Arial" w:eastAsia="Times New Roman" w:hAnsi="Arial" w:cs="Arial"/>
          <w:color w:val="000000"/>
          <w:sz w:val="24"/>
          <w:szCs w:val="24"/>
          <w:lang w:eastAsia="ru-RU"/>
        </w:rPr>
        <w:t> и </w:t>
      </w:r>
      <w:r w:rsidRPr="003F7299">
        <w:rPr>
          <w:rFonts w:ascii="Arial" w:eastAsia="Times New Roman" w:hAnsi="Arial" w:cs="Arial"/>
          <w:b/>
          <w:bCs/>
          <w:color w:val="000000"/>
          <w:sz w:val="24"/>
          <w:szCs w:val="24"/>
          <w:lang w:eastAsia="ru-RU"/>
        </w:rPr>
        <w:t>методы.</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lastRenderedPageBreak/>
        <w:t>Формы занятия</w:t>
      </w:r>
      <w:r w:rsidRPr="003F7299">
        <w:rPr>
          <w:rFonts w:ascii="Arial" w:eastAsia="Times New Roman" w:hAnsi="Arial" w:cs="Arial"/>
          <w:color w:val="000000"/>
          <w:sz w:val="24"/>
          <w:szCs w:val="24"/>
          <w:lang w:eastAsia="ru-RU"/>
        </w:rPr>
        <w:t> данного курса как традиционные – это практические занятия, лекции с элементами беседы, так и нетрадиционные: устный журнал, литературная гостиная, презентация, защита творческого проекта и другие.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Методы работы</w:t>
      </w:r>
      <w:r w:rsidRPr="003F7299">
        <w:rPr>
          <w:rFonts w:ascii="Arial" w:eastAsia="Times New Roman" w:hAnsi="Arial" w:cs="Arial"/>
          <w:color w:val="000000"/>
          <w:sz w:val="24"/>
          <w:szCs w:val="24"/>
          <w:lang w:eastAsia="ru-RU"/>
        </w:rPr>
        <w:t xml:space="preserve"> предусматривают активное включение в процесс познавательной деятельности учащихся. Это </w:t>
      </w:r>
      <w:proofErr w:type="gramStart"/>
      <w:r w:rsidRPr="003F7299">
        <w:rPr>
          <w:rFonts w:ascii="Arial" w:eastAsia="Times New Roman" w:hAnsi="Arial" w:cs="Arial"/>
          <w:color w:val="000000"/>
          <w:sz w:val="24"/>
          <w:szCs w:val="24"/>
          <w:lang w:eastAsia="ru-RU"/>
        </w:rPr>
        <w:t>исследовательский</w:t>
      </w:r>
      <w:proofErr w:type="gramEnd"/>
      <w:r w:rsidRPr="003F7299">
        <w:rPr>
          <w:rFonts w:ascii="Arial" w:eastAsia="Times New Roman" w:hAnsi="Arial" w:cs="Arial"/>
          <w:color w:val="000000"/>
          <w:sz w:val="24"/>
          <w:szCs w:val="24"/>
          <w:lang w:eastAsia="ru-RU"/>
        </w:rPr>
        <w:t>, эвристический, проблемный, частично-поисковый и др.</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Формы контроля</w:t>
      </w:r>
      <w:r w:rsidRPr="003F7299">
        <w:rPr>
          <w:rFonts w:ascii="Arial" w:eastAsia="Times New Roman" w:hAnsi="Arial" w:cs="Arial"/>
          <w:color w:val="000000"/>
          <w:sz w:val="24"/>
          <w:szCs w:val="24"/>
          <w:lang w:eastAsia="ru-RU"/>
        </w:rPr>
        <w:t> в ходе занятий курса могут быть различные: кроссворды, викторины, творческие проекты, презентации, сочинения, чтение наизусть и другие.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Индивидуальная программа работы с одарёнными детьми по русскому языку и литературе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roofErr w:type="gramStart"/>
      <w:r w:rsidRPr="003F7299">
        <w:rPr>
          <w:rFonts w:ascii="Arial" w:eastAsia="Times New Roman" w:hAnsi="Arial" w:cs="Arial"/>
          <w:color w:val="000000"/>
          <w:sz w:val="24"/>
          <w:szCs w:val="24"/>
          <w:lang w:eastAsia="ru-RU"/>
        </w:rPr>
        <w:t>рассчитана</w:t>
      </w:r>
      <w:proofErr w:type="gramEnd"/>
      <w:r w:rsidRPr="003F7299">
        <w:rPr>
          <w:rFonts w:ascii="Arial" w:eastAsia="Times New Roman" w:hAnsi="Arial" w:cs="Arial"/>
          <w:color w:val="000000"/>
          <w:sz w:val="24"/>
          <w:szCs w:val="24"/>
          <w:lang w:eastAsia="ru-RU"/>
        </w:rPr>
        <w:t xml:space="preserve"> на 1год - 34 часа.</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Занятия проводятся 1 раз в неделю. Программа работы с одарёнными детьми спланирована для учащихся 6-7-ых классов на 2018-2019 учебный год.</w:t>
      </w:r>
    </w:p>
    <w:p w:rsidR="003F7299" w:rsidRPr="003F7299" w:rsidRDefault="003F7299" w:rsidP="003F7299">
      <w:pPr>
        <w:shd w:val="clear" w:color="auto" w:fill="FFFFFF"/>
        <w:spacing w:after="150"/>
        <w:jc w:val="center"/>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Основные направления программы.</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Реализация настоящей программы предполагает комплекс мероприятий:</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 подготовка к участию в предметных олимпиадах по русскому языку и литературе;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 исследовательская деятельность учащихся в области филологии;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 интеллектуальные и творческие конкурсы.</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jc w:val="center"/>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Этапы и сроки реализации: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I. Организационный этап </w:t>
      </w:r>
      <w:proofErr w:type="gramStart"/>
      <w:r w:rsidRPr="003F7299">
        <w:rPr>
          <w:rFonts w:ascii="Arial" w:eastAsia="Times New Roman" w:hAnsi="Arial" w:cs="Arial"/>
          <w:color w:val="000000"/>
          <w:sz w:val="24"/>
          <w:szCs w:val="24"/>
          <w:lang w:eastAsia="ru-RU"/>
        </w:rPr>
        <w:t xml:space="preserve">( </w:t>
      </w:r>
      <w:proofErr w:type="gramEnd"/>
      <w:r w:rsidRPr="003F7299">
        <w:rPr>
          <w:rFonts w:ascii="Arial" w:eastAsia="Times New Roman" w:hAnsi="Arial" w:cs="Arial"/>
          <w:color w:val="000000"/>
          <w:sz w:val="24"/>
          <w:szCs w:val="24"/>
          <w:lang w:eastAsia="ru-RU"/>
        </w:rPr>
        <w:t>сентябрь - октябрь )</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Данный этап включает в себя программное обоснование работы с одаренными детьми, анализ банка «Участники олимпиадного движения», повышение компетенции педагога в работе с одарёнными детьми через самообразование, курсы повышения квалификации.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II. </w:t>
      </w:r>
      <w:r w:rsidRPr="003F7299">
        <w:rPr>
          <w:rFonts w:ascii="Arial" w:eastAsia="Times New Roman" w:hAnsi="Arial" w:cs="Arial"/>
          <w:color w:val="000000"/>
          <w:sz w:val="24"/>
          <w:szCs w:val="24"/>
          <w:lang w:eastAsia="ru-RU"/>
        </w:rPr>
        <w:t>Практический этап (ноябрь - апрель</w:t>
      </w:r>
      <w:proofErr w:type="gramStart"/>
      <w:r w:rsidRPr="003F7299">
        <w:rPr>
          <w:rFonts w:ascii="Arial" w:eastAsia="Times New Roman" w:hAnsi="Arial" w:cs="Arial"/>
          <w:color w:val="000000"/>
          <w:sz w:val="24"/>
          <w:szCs w:val="24"/>
          <w:lang w:eastAsia="ru-RU"/>
        </w:rPr>
        <w:t xml:space="preserve"> .</w:t>
      </w:r>
      <w:proofErr w:type="gramEnd"/>
      <w:r w:rsidRPr="003F7299">
        <w:rPr>
          <w:rFonts w:ascii="Arial" w:eastAsia="Times New Roman" w:hAnsi="Arial" w:cs="Arial"/>
          <w:color w:val="000000"/>
          <w:sz w:val="24"/>
          <w:szCs w:val="24"/>
          <w:lang w:eastAsia="ru-RU"/>
        </w:rPr>
        <w:t>)</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Данный этап предполагает:</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реализацию программы по работе с одаренными учащимися;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расширение форм работы с одарённым учащимся.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III. Обобщающий этап</w:t>
      </w:r>
      <w:r w:rsidRPr="003F7299">
        <w:rPr>
          <w:rFonts w:ascii="Arial" w:eastAsia="Times New Roman" w:hAnsi="Arial" w:cs="Arial"/>
          <w:color w:val="000000"/>
          <w:sz w:val="24"/>
          <w:szCs w:val="24"/>
          <w:lang w:eastAsia="ru-RU"/>
        </w:rPr>
        <w:t> </w:t>
      </w:r>
      <w:proofErr w:type="gramStart"/>
      <w:r w:rsidRPr="003F7299">
        <w:rPr>
          <w:rFonts w:ascii="Arial" w:eastAsia="Times New Roman" w:hAnsi="Arial" w:cs="Arial"/>
          <w:color w:val="000000"/>
          <w:sz w:val="24"/>
          <w:szCs w:val="24"/>
          <w:lang w:eastAsia="ru-RU"/>
        </w:rPr>
        <w:t xml:space="preserve">( </w:t>
      </w:r>
      <w:proofErr w:type="gramEnd"/>
      <w:r w:rsidRPr="003F7299">
        <w:rPr>
          <w:rFonts w:ascii="Arial" w:eastAsia="Times New Roman" w:hAnsi="Arial" w:cs="Arial"/>
          <w:color w:val="000000"/>
          <w:sz w:val="24"/>
          <w:szCs w:val="24"/>
          <w:lang w:eastAsia="ru-RU"/>
        </w:rPr>
        <w:t>май)</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 данном этапе предполагается: соотнесение результатов реализации программы с поставленными целями, распространение опыта работы педагога, проектирование перспектив, путей и способов дальнейшей работы по поддержке и развитию одаренных учащихся.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Результатом реализации программы</w:t>
      </w:r>
      <w:r w:rsidRPr="003F7299">
        <w:rPr>
          <w:rFonts w:ascii="Arial" w:eastAsia="Times New Roman" w:hAnsi="Arial" w:cs="Arial"/>
          <w:color w:val="000000"/>
          <w:sz w:val="24"/>
          <w:szCs w:val="24"/>
          <w:lang w:eastAsia="ru-RU"/>
        </w:rPr>
        <w:t xml:space="preserve"> должно стать положительное изменение качественных характеристик участия обучающихся </w:t>
      </w:r>
      <w:proofErr w:type="gramStart"/>
      <w:r w:rsidRPr="003F7299">
        <w:rPr>
          <w:rFonts w:ascii="Arial" w:eastAsia="Times New Roman" w:hAnsi="Arial" w:cs="Arial"/>
          <w:color w:val="000000"/>
          <w:sz w:val="24"/>
          <w:szCs w:val="24"/>
          <w:lang w:eastAsia="ru-RU"/>
        </w:rPr>
        <w:t>в</w:t>
      </w:r>
      <w:proofErr w:type="gramEnd"/>
      <w:r w:rsidRPr="003F7299">
        <w:rPr>
          <w:rFonts w:ascii="Arial" w:eastAsia="Times New Roman" w:hAnsi="Arial" w:cs="Arial"/>
          <w:color w:val="000000"/>
          <w:sz w:val="24"/>
          <w:szCs w:val="24"/>
          <w:lang w:eastAsia="ru-RU"/>
        </w:rPr>
        <w:t>:</w:t>
      </w:r>
    </w:p>
    <w:p w:rsidR="003F7299" w:rsidRPr="003F7299" w:rsidRDefault="003F7299" w:rsidP="003F7299">
      <w:pPr>
        <w:numPr>
          <w:ilvl w:val="0"/>
          <w:numId w:val="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 xml:space="preserve">предметных </w:t>
      </w:r>
      <w:proofErr w:type="gramStart"/>
      <w:r w:rsidRPr="003F7299">
        <w:rPr>
          <w:rFonts w:ascii="Arial" w:eastAsia="Times New Roman" w:hAnsi="Arial" w:cs="Arial"/>
          <w:color w:val="000000"/>
          <w:sz w:val="24"/>
          <w:szCs w:val="24"/>
          <w:lang w:eastAsia="ru-RU"/>
        </w:rPr>
        <w:t>олимпиадах</w:t>
      </w:r>
      <w:proofErr w:type="gramEnd"/>
      <w:r w:rsidRPr="003F7299">
        <w:rPr>
          <w:rFonts w:ascii="Arial" w:eastAsia="Times New Roman" w:hAnsi="Arial" w:cs="Arial"/>
          <w:color w:val="000000"/>
          <w:sz w:val="24"/>
          <w:szCs w:val="24"/>
          <w:lang w:eastAsia="ru-RU"/>
        </w:rPr>
        <w:t>;</w:t>
      </w:r>
    </w:p>
    <w:p w:rsidR="003F7299" w:rsidRPr="003F7299" w:rsidRDefault="003F7299" w:rsidP="003F7299">
      <w:pPr>
        <w:numPr>
          <w:ilvl w:val="0"/>
          <w:numId w:val="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НПК;</w:t>
      </w:r>
    </w:p>
    <w:p w:rsidR="003F7299" w:rsidRPr="003F7299" w:rsidRDefault="003F7299" w:rsidP="003F7299">
      <w:pPr>
        <w:numPr>
          <w:ilvl w:val="0"/>
          <w:numId w:val="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интеллектуальных </w:t>
      </w:r>
      <w:proofErr w:type="gramStart"/>
      <w:r w:rsidRPr="003F7299">
        <w:rPr>
          <w:rFonts w:ascii="Arial" w:eastAsia="Times New Roman" w:hAnsi="Arial" w:cs="Arial"/>
          <w:color w:val="000000"/>
          <w:sz w:val="24"/>
          <w:szCs w:val="24"/>
          <w:lang w:eastAsia="ru-RU"/>
        </w:rPr>
        <w:t>конкурсах</w:t>
      </w:r>
      <w:proofErr w:type="gramEnd"/>
      <w:r w:rsidRPr="003F7299">
        <w:rPr>
          <w:rFonts w:ascii="Arial" w:eastAsia="Times New Roman" w:hAnsi="Arial" w:cs="Arial"/>
          <w:color w:val="000000"/>
          <w:sz w:val="24"/>
          <w:szCs w:val="24"/>
          <w:lang w:eastAsia="ru-RU"/>
        </w:rPr>
        <w:t>.</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jc w:val="center"/>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Содержание работы.</w:t>
      </w:r>
    </w:p>
    <w:p w:rsidR="003F7299" w:rsidRPr="003F7299" w:rsidRDefault="003F7299" w:rsidP="003F7299">
      <w:pPr>
        <w:numPr>
          <w:ilvl w:val="0"/>
          <w:numId w:val="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Подготовка к участию в предметных олимпиадах по русскому языку 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литературе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Как показывает практика, наиболее эффективный метод взаимодействия учителя с одаренным ребенком – </w:t>
      </w:r>
      <w:r w:rsidRPr="003F7299">
        <w:rPr>
          <w:rFonts w:ascii="Arial" w:eastAsia="Times New Roman" w:hAnsi="Arial" w:cs="Arial"/>
          <w:b/>
          <w:bCs/>
          <w:i/>
          <w:iCs/>
          <w:color w:val="000000"/>
          <w:sz w:val="24"/>
          <w:szCs w:val="24"/>
          <w:lang w:eastAsia="ru-RU"/>
        </w:rPr>
        <w:t>индивидуальные занятия-консультации</w:t>
      </w:r>
      <w:r w:rsidRPr="003F7299">
        <w:rPr>
          <w:rFonts w:ascii="Arial" w:eastAsia="Times New Roman" w:hAnsi="Arial" w:cs="Arial"/>
          <w:color w:val="000000"/>
          <w:sz w:val="24"/>
          <w:szCs w:val="24"/>
          <w:lang w:eastAsia="ru-RU"/>
        </w:rPr>
        <w:t> с акцентом на его самостоятельную работу с материалом. Поэтому, прежде всего, необходимо:</w:t>
      </w:r>
    </w:p>
    <w:p w:rsidR="003F7299" w:rsidRPr="003F7299" w:rsidRDefault="003F7299" w:rsidP="003F7299">
      <w:pPr>
        <w:numPr>
          <w:ilvl w:val="0"/>
          <w:numId w:val="5"/>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составить план занятий с ребенком, учитывая тематику его самообразования, склонности, психические особенности;</w:t>
      </w:r>
    </w:p>
    <w:p w:rsidR="003F7299" w:rsidRPr="003F7299" w:rsidRDefault="003F7299" w:rsidP="003F7299">
      <w:pPr>
        <w:numPr>
          <w:ilvl w:val="0"/>
          <w:numId w:val="5"/>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определить темы консультаций по наиболее сложным и запутанным вопросам;</w:t>
      </w:r>
    </w:p>
    <w:p w:rsidR="003F7299" w:rsidRPr="003F7299" w:rsidRDefault="003F7299" w:rsidP="003F7299">
      <w:pPr>
        <w:numPr>
          <w:ilvl w:val="0"/>
          <w:numId w:val="5"/>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выбрать форму отчета обучающегося по предмету (тесты, вопросы, задания и т.д.) за определенные промежутки времени;</w:t>
      </w:r>
    </w:p>
    <w:p w:rsidR="003F7299" w:rsidRPr="003F7299" w:rsidRDefault="003F7299" w:rsidP="003F7299">
      <w:pPr>
        <w:numPr>
          <w:ilvl w:val="0"/>
          <w:numId w:val="5"/>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предоставить ученику:</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название темы;</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план изучения темы;</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основные вопросы;</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понятия и термины, которые он должен усвоить;</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практические работы;</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список необходимой литературы;</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формы контроля;</w:t>
      </w:r>
    </w:p>
    <w:p w:rsidR="003F7299" w:rsidRPr="003F7299" w:rsidRDefault="003F7299" w:rsidP="003F7299">
      <w:pPr>
        <w:numPr>
          <w:ilvl w:val="0"/>
          <w:numId w:val="6"/>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задания для самопроверки.</w:t>
      </w:r>
    </w:p>
    <w:p w:rsidR="003F7299" w:rsidRPr="003F7299" w:rsidRDefault="003F7299" w:rsidP="003F7299">
      <w:pPr>
        <w:numPr>
          <w:ilvl w:val="0"/>
          <w:numId w:val="7"/>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Для </w:t>
      </w:r>
      <w:r w:rsidRPr="003F7299">
        <w:rPr>
          <w:rFonts w:ascii="Arial" w:eastAsia="Times New Roman" w:hAnsi="Arial" w:cs="Arial"/>
          <w:b/>
          <w:bCs/>
          <w:i/>
          <w:iCs/>
          <w:color w:val="000000"/>
          <w:sz w:val="24"/>
          <w:szCs w:val="24"/>
          <w:lang w:eastAsia="ru-RU"/>
        </w:rPr>
        <w:t>анализа результатов</w:t>
      </w:r>
      <w:r w:rsidRPr="003F7299">
        <w:rPr>
          <w:rFonts w:ascii="Arial" w:eastAsia="Times New Roman" w:hAnsi="Arial" w:cs="Arial"/>
          <w:color w:val="000000"/>
          <w:sz w:val="24"/>
          <w:szCs w:val="24"/>
          <w:lang w:eastAsia="ru-RU"/>
        </w:rPr>
        <w:t> работы оформить таблицу:</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Предмет;</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Дата и время консультаций;</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Главные рассматриваемые вопросы;</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Время работы с темой по программе;</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Дополнительные вопросы, не предусмотренные программой;</w:t>
      </w:r>
    </w:p>
    <w:p w:rsidR="003F7299" w:rsidRPr="003F7299" w:rsidRDefault="003F7299" w:rsidP="003F7299">
      <w:pPr>
        <w:numPr>
          <w:ilvl w:val="0"/>
          <w:numId w:val="8"/>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Невыясненные вопросы.</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Подобная работа может выполняться и с группой учеников, но при этом должна быть ориентирована все же на каждого индивидуально.</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 качестве </w:t>
      </w:r>
      <w:r w:rsidRPr="003F7299">
        <w:rPr>
          <w:rFonts w:ascii="Arial" w:eastAsia="Times New Roman" w:hAnsi="Arial" w:cs="Arial"/>
          <w:b/>
          <w:bCs/>
          <w:i/>
          <w:iCs/>
          <w:color w:val="000000"/>
          <w:sz w:val="24"/>
          <w:szCs w:val="24"/>
          <w:lang w:eastAsia="ru-RU"/>
        </w:rPr>
        <w:t>практических заданий</w:t>
      </w:r>
      <w:r w:rsidRPr="003F7299">
        <w:rPr>
          <w:rFonts w:ascii="Arial" w:eastAsia="Times New Roman" w:hAnsi="Arial" w:cs="Arial"/>
          <w:color w:val="000000"/>
          <w:sz w:val="24"/>
          <w:szCs w:val="24"/>
          <w:lang w:eastAsia="ru-RU"/>
        </w:rPr>
        <w:t> рекомендуется использовать задания предметных олимпиад по русскому языку и литературе разных уровней.</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Большую роль играет в самоподготовке к олимпиадам возможность пользоваться Интернетом. Здесь существует более 3000 адресов, где публикуются олимпиадные задания. И, конечно же, учащийся выполняет задания олимпиад прошлых лет (как муниципального, так и регионального уровня).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Программа работы с одаренными детьми предусматривает и так называемый </w:t>
      </w:r>
      <w:r w:rsidRPr="003F7299">
        <w:rPr>
          <w:rFonts w:ascii="Arial" w:eastAsia="Times New Roman" w:hAnsi="Arial" w:cs="Arial"/>
          <w:b/>
          <w:bCs/>
          <w:i/>
          <w:iCs/>
          <w:color w:val="000000"/>
          <w:sz w:val="24"/>
          <w:szCs w:val="24"/>
          <w:lang w:eastAsia="ru-RU"/>
        </w:rPr>
        <w:t>«олимпиадный тренинг»</w:t>
      </w:r>
      <w:r w:rsidRPr="003F7299">
        <w:rPr>
          <w:rFonts w:ascii="Arial" w:eastAsia="Times New Roman" w:hAnsi="Arial" w:cs="Arial"/>
          <w:color w:val="000000"/>
          <w:sz w:val="24"/>
          <w:szCs w:val="24"/>
          <w:lang w:eastAsia="ru-RU"/>
        </w:rPr>
        <w:t>, цели и задачи которого следующие:</w:t>
      </w:r>
    </w:p>
    <w:p w:rsidR="003F7299" w:rsidRPr="003F7299" w:rsidRDefault="003F7299" w:rsidP="003F7299">
      <w:pPr>
        <w:numPr>
          <w:ilvl w:val="0"/>
          <w:numId w:val="10"/>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формирование языковой, коммуникативной и лингвистической компетенции учащихся;</w:t>
      </w:r>
    </w:p>
    <w:p w:rsidR="003F7299" w:rsidRPr="003F7299" w:rsidRDefault="003F7299" w:rsidP="003F7299">
      <w:pPr>
        <w:numPr>
          <w:ilvl w:val="0"/>
          <w:numId w:val="10"/>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развитие логического мышления в олимпиадных тренингах;</w:t>
      </w:r>
    </w:p>
    <w:p w:rsidR="003F7299" w:rsidRPr="003F7299" w:rsidRDefault="003F7299" w:rsidP="003F7299">
      <w:pPr>
        <w:numPr>
          <w:ilvl w:val="0"/>
          <w:numId w:val="10"/>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формирование </w:t>
      </w:r>
      <w:proofErr w:type="spellStart"/>
      <w:r w:rsidRPr="003F7299">
        <w:rPr>
          <w:rFonts w:ascii="Arial" w:eastAsia="Times New Roman" w:hAnsi="Arial" w:cs="Arial"/>
          <w:color w:val="000000"/>
          <w:sz w:val="24"/>
          <w:szCs w:val="24"/>
          <w:lang w:eastAsia="ru-RU"/>
        </w:rPr>
        <w:t>общеучебных</w:t>
      </w:r>
      <w:proofErr w:type="spellEnd"/>
      <w:r w:rsidRPr="003F7299">
        <w:rPr>
          <w:rFonts w:ascii="Arial" w:eastAsia="Times New Roman" w:hAnsi="Arial" w:cs="Arial"/>
          <w:color w:val="000000"/>
          <w:sz w:val="24"/>
          <w:szCs w:val="24"/>
          <w:lang w:eastAsia="ru-RU"/>
        </w:rPr>
        <w:t xml:space="preserve"> умений – работы с научно-популярной книгой, со справочной литературой;</w:t>
      </w:r>
    </w:p>
    <w:p w:rsidR="003F7299" w:rsidRPr="003F7299" w:rsidRDefault="003F7299" w:rsidP="003F7299">
      <w:pPr>
        <w:numPr>
          <w:ilvl w:val="0"/>
          <w:numId w:val="10"/>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расширение кругозора, развитие творческих способностей.</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Тренинг включает работу с понятиями из области</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фонетики, орфоэпии (представлены все </w:t>
      </w:r>
      <w:proofErr w:type="spellStart"/>
      <w:r w:rsidRPr="003F7299">
        <w:rPr>
          <w:rFonts w:ascii="Arial" w:eastAsia="Times New Roman" w:hAnsi="Arial" w:cs="Arial"/>
          <w:color w:val="000000"/>
          <w:sz w:val="24"/>
          <w:szCs w:val="24"/>
          <w:lang w:eastAsia="ru-RU"/>
        </w:rPr>
        <w:t>акцентологически</w:t>
      </w:r>
      <w:proofErr w:type="spellEnd"/>
      <w:r w:rsidRPr="003F7299">
        <w:rPr>
          <w:rFonts w:ascii="Arial" w:eastAsia="Times New Roman" w:hAnsi="Arial" w:cs="Arial"/>
          <w:color w:val="000000"/>
          <w:sz w:val="24"/>
          <w:szCs w:val="24"/>
          <w:lang w:eastAsia="ru-RU"/>
        </w:rPr>
        <w:t xml:space="preserve"> трудные слова);</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лексики (калькирование, типы диалектизмов, говоры, вопросы о контекстуальных синонимах и антонимах);</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фразеологии (стилистическая окраска, синтаксическая роль устойчивых сочетаний);</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proofErr w:type="spellStart"/>
      <w:r w:rsidRPr="003F7299">
        <w:rPr>
          <w:rFonts w:ascii="Arial" w:eastAsia="Times New Roman" w:hAnsi="Arial" w:cs="Arial"/>
          <w:color w:val="000000"/>
          <w:sz w:val="24"/>
          <w:szCs w:val="24"/>
          <w:lang w:eastAsia="ru-RU"/>
        </w:rPr>
        <w:t>морфемики</w:t>
      </w:r>
      <w:proofErr w:type="spellEnd"/>
      <w:r w:rsidRPr="003F7299">
        <w:rPr>
          <w:rFonts w:ascii="Arial" w:eastAsia="Times New Roman" w:hAnsi="Arial" w:cs="Arial"/>
          <w:color w:val="000000"/>
          <w:sz w:val="24"/>
          <w:szCs w:val="24"/>
          <w:lang w:eastAsia="ru-RU"/>
        </w:rPr>
        <w:t xml:space="preserve"> и словообразования (этимология морфем);</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морфологии (различие частей речи, отглагольные образования, </w:t>
      </w:r>
      <w:proofErr w:type="spellStart"/>
      <w:r w:rsidRPr="003F7299">
        <w:rPr>
          <w:rFonts w:ascii="Arial" w:eastAsia="Times New Roman" w:hAnsi="Arial" w:cs="Arial"/>
          <w:color w:val="000000"/>
          <w:sz w:val="24"/>
          <w:szCs w:val="24"/>
          <w:lang w:eastAsia="ru-RU"/>
        </w:rPr>
        <w:t>предикативы</w:t>
      </w:r>
      <w:proofErr w:type="spellEnd"/>
      <w:r w:rsidRPr="003F7299">
        <w:rPr>
          <w:rFonts w:ascii="Arial" w:eastAsia="Times New Roman" w:hAnsi="Arial" w:cs="Arial"/>
          <w:color w:val="000000"/>
          <w:sz w:val="24"/>
          <w:szCs w:val="24"/>
          <w:lang w:eastAsia="ru-RU"/>
        </w:rPr>
        <w:t>, грамматическая категория рода, категория вида, категория состояния, категория залога, несогласованное глагольное сказуемое и т.д.);</w:t>
      </w:r>
    </w:p>
    <w:p w:rsidR="003F7299" w:rsidRPr="003F7299" w:rsidRDefault="003F7299" w:rsidP="003F7299">
      <w:pPr>
        <w:numPr>
          <w:ilvl w:val="0"/>
          <w:numId w:val="11"/>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синтаксиса (номинативное предложение, обращение, пауза, период, приложения и т.д.).</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Усвоение теоретических понятий осуществляется в практической деятельности учащегося при анализе, сопоставлении и группировке фактов языка, при проведении разных видов языкового разбора.</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2. Исследовательская деятельность учащегося.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Работа педагога по организации исследовательской деятельности направлена </w:t>
      </w:r>
      <w:proofErr w:type="gramStart"/>
      <w:r w:rsidRPr="003F7299">
        <w:rPr>
          <w:rFonts w:ascii="Arial" w:eastAsia="Times New Roman" w:hAnsi="Arial" w:cs="Arial"/>
          <w:color w:val="000000"/>
          <w:sz w:val="24"/>
          <w:szCs w:val="24"/>
          <w:lang w:eastAsia="ru-RU"/>
        </w:rPr>
        <w:t>на</w:t>
      </w:r>
      <w:proofErr w:type="gramEnd"/>
      <w:r w:rsidRPr="003F7299">
        <w:rPr>
          <w:rFonts w:ascii="Arial" w:eastAsia="Times New Roman" w:hAnsi="Arial" w:cs="Arial"/>
          <w:color w:val="000000"/>
          <w:sz w:val="24"/>
          <w:szCs w:val="24"/>
          <w:lang w:eastAsia="ru-RU"/>
        </w:rPr>
        <w:t>:</w:t>
      </w:r>
    </w:p>
    <w:p w:rsidR="003F7299" w:rsidRPr="003F7299" w:rsidRDefault="003F7299" w:rsidP="003F7299">
      <w:pPr>
        <w:numPr>
          <w:ilvl w:val="0"/>
          <w:numId w:val="1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развитие рефлексивной деятельности учащегося по осмыслению основных проблем исследования;</w:t>
      </w:r>
    </w:p>
    <w:p w:rsidR="003F7299" w:rsidRPr="003F7299" w:rsidRDefault="003F7299" w:rsidP="003F7299">
      <w:pPr>
        <w:numPr>
          <w:ilvl w:val="0"/>
          <w:numId w:val="1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координацию направлений научно-исследовательской деятельности;</w:t>
      </w:r>
    </w:p>
    <w:p w:rsidR="003F7299" w:rsidRPr="003F7299" w:rsidRDefault="003F7299" w:rsidP="003F7299">
      <w:pPr>
        <w:numPr>
          <w:ilvl w:val="0"/>
          <w:numId w:val="12"/>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подготовку к участию в научно-исследовательских конференциях.</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Приобщение к школьной исследовательской практике начинается с мотивации. Именно на этой стадии каждый участник будущей работы должен увидеть вполне конкретные свои результаты. Но для того, чтоб иметь эти результаты, следует обладать определенной интеллектуальной культурой. Исходя из этого, учитель планирует работу по подготовке учащегося к исследовательской деятельности.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 первом этапе работы педагог должен научить:</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а) проведя анализ данных, находить взаимосвязи и взаимозависимости между ними;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б) исходя из имеющихся суждений, делать логические правильные умозаключения,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 облекать догадки и предположения в форму гипотез.</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 втором этапе формируется умение исследовать проблемные ситуации, используя универсальный метод – метод моделирования.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 третьем этапе происходит знакомство с методикой обработки информационных данных. Такая деятельность, в особенности на своих начальных порах, должна быть направлена на достижение понятных школьнику целей, он сам должен почувствовать «вкус» к такой работе, занимаясь конкретными исследованиями, решая понятные для него творческие задачи.</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Желательно чтобы учащийся, приобщаясь к научно-исследовательской работе, двигался по своеобразной лестнице. На первой ее ступеньке, изучая конкретную проблему, фиксируется, исходя из литературного обзора, достигнутый уровень знаний по ней. Здесь же учащийся, используя метод сравнения, может аргументированно высказать свое собственное мнение об изучаемой проблеме. Итогом такой исследовательской деятельности является соответствующая реферативная работа.</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 следующей ступеньке этой лестницы находятся исследовательские работы, т.е. творческие работы, выполненные с помощью корректной, с научной точки зрения, методики, имеющие свои собственные исходные данные, на основании которых и делается анализ и выводы о характере исследуемого явления.</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В процессе исследовательской деятельности </w:t>
      </w:r>
      <w:proofErr w:type="gramStart"/>
      <w:r w:rsidRPr="003F7299">
        <w:rPr>
          <w:rFonts w:ascii="Arial" w:eastAsia="Times New Roman" w:hAnsi="Arial" w:cs="Arial"/>
          <w:color w:val="000000"/>
          <w:sz w:val="24"/>
          <w:szCs w:val="24"/>
          <w:lang w:eastAsia="ru-RU"/>
        </w:rPr>
        <w:t>обучающегося</w:t>
      </w:r>
      <w:proofErr w:type="gramEnd"/>
      <w:r w:rsidRPr="003F7299">
        <w:rPr>
          <w:rFonts w:ascii="Arial" w:eastAsia="Times New Roman" w:hAnsi="Arial" w:cs="Arial"/>
          <w:color w:val="000000"/>
          <w:sz w:val="24"/>
          <w:szCs w:val="24"/>
          <w:lang w:eastAsia="ru-RU"/>
        </w:rPr>
        <w:t xml:space="preserve"> используются следующие</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учебные приемы:</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выделение основной проблемы в предложенной ситуации;</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определение темы и цели исследования;</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формулирование и отбор полезных гипотез;</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определение пригодности выбранной для проверки гипотезы;</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разграничение допущений и доказанных положений;</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планирование проверки гипотезы;</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планирование результата;</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составление схем, таблиц для выявления закономерностей, обобщений, систематизации полученных результатов исследования;</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установление связи полученных данных с поставленной проблемой;</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систематизация фактов, явлений;</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интерпретация данных;</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использование обобщений и абстрагирования, методов анализа и синтеза, индукции и дедукции;</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установление аналогий;</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формулирование определений и выводов на основе теоретических и фактических исследований;</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решение задачи в новой ситуации;</w:t>
      </w:r>
    </w:p>
    <w:p w:rsidR="003F7299" w:rsidRPr="003F7299" w:rsidRDefault="003F7299" w:rsidP="003F7299">
      <w:pPr>
        <w:numPr>
          <w:ilvl w:val="0"/>
          <w:numId w:val="13"/>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написание творческого сочинения, реферата.</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3. Интеллектуальные и творческие конкурсы</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На развитие одаренности направлена и работа по подготовке </w:t>
      </w:r>
      <w:proofErr w:type="gramStart"/>
      <w:r w:rsidRPr="003F7299">
        <w:rPr>
          <w:rFonts w:ascii="Arial" w:eastAsia="Times New Roman" w:hAnsi="Arial" w:cs="Arial"/>
          <w:color w:val="000000"/>
          <w:sz w:val="24"/>
          <w:szCs w:val="24"/>
          <w:lang w:eastAsia="ru-RU"/>
        </w:rPr>
        <w:t>обучающихся</w:t>
      </w:r>
      <w:proofErr w:type="gramEnd"/>
      <w:r w:rsidRPr="003F7299">
        <w:rPr>
          <w:rFonts w:ascii="Arial" w:eastAsia="Times New Roman" w:hAnsi="Arial" w:cs="Arial"/>
          <w:color w:val="000000"/>
          <w:sz w:val="24"/>
          <w:szCs w:val="24"/>
          <w:lang w:eastAsia="ru-RU"/>
        </w:rPr>
        <w:t xml:space="preserve"> к интеллектуальным и творческим конкурсам:</w:t>
      </w:r>
    </w:p>
    <w:p w:rsidR="003F7299" w:rsidRPr="003F7299" w:rsidRDefault="003F7299" w:rsidP="003F7299">
      <w:pPr>
        <w:numPr>
          <w:ilvl w:val="0"/>
          <w:numId w:val="1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филологический чемпионат;</w:t>
      </w:r>
    </w:p>
    <w:p w:rsidR="003F7299" w:rsidRPr="003F7299" w:rsidRDefault="003F7299" w:rsidP="003F7299">
      <w:pPr>
        <w:numPr>
          <w:ilvl w:val="0"/>
          <w:numId w:val="1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конкурс «Проба пера»;</w:t>
      </w:r>
    </w:p>
    <w:p w:rsidR="003F7299" w:rsidRPr="003F7299" w:rsidRDefault="003F7299" w:rsidP="003F7299">
      <w:pPr>
        <w:numPr>
          <w:ilvl w:val="0"/>
          <w:numId w:val="1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конкурсы проекта «Познание и творчество»;</w:t>
      </w:r>
    </w:p>
    <w:p w:rsidR="003F7299" w:rsidRPr="003F7299" w:rsidRDefault="003F7299" w:rsidP="003F7299">
      <w:pPr>
        <w:numPr>
          <w:ilvl w:val="0"/>
          <w:numId w:val="1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участие в различных сетевых конкурсах: intolimp.org, и других;</w:t>
      </w:r>
    </w:p>
    <w:p w:rsidR="003F7299" w:rsidRPr="003F7299" w:rsidRDefault="003F7299" w:rsidP="003F7299">
      <w:pPr>
        <w:numPr>
          <w:ilvl w:val="0"/>
          <w:numId w:val="14"/>
        </w:num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дистанционная олимпиада «Летописец».</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Подготовка предполагает анализ заданий предыдущих конкурсов, систематизацию ЗУН обучающихся по всем разделам школьного курса русского языка и литературы, а также за рамками школьной программы по предметам.</w:t>
      </w:r>
    </w:p>
    <w:p w:rsidR="003F7299" w:rsidRPr="003F7299" w:rsidRDefault="003F7299" w:rsidP="003F7299">
      <w:pPr>
        <w:shd w:val="clear" w:color="auto" w:fill="FFFFFF"/>
        <w:spacing w:after="150"/>
        <w:rPr>
          <w:rFonts w:ascii="Arial" w:eastAsia="Times New Roman" w:hAnsi="Arial" w:cs="Arial"/>
          <w:color w:val="000000"/>
          <w:sz w:val="24"/>
          <w:szCs w:val="24"/>
          <w:lang w:eastAsia="ru-RU"/>
        </w:rPr>
      </w:pPr>
    </w:p>
    <w:p w:rsidR="003F7299" w:rsidRPr="003F7299" w:rsidRDefault="003F7299" w:rsidP="003F7299">
      <w:pPr>
        <w:shd w:val="clear" w:color="auto" w:fill="FFFFFF"/>
        <w:spacing w:after="150"/>
        <w:jc w:val="center"/>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Календарно-тематическое планирование</w:t>
      </w:r>
    </w:p>
    <w:tbl>
      <w:tblPr>
        <w:tblW w:w="9615" w:type="dxa"/>
        <w:shd w:val="clear" w:color="auto" w:fill="FFFFFF"/>
        <w:tblCellMar>
          <w:top w:w="105" w:type="dxa"/>
          <w:left w:w="105" w:type="dxa"/>
          <w:bottom w:w="105" w:type="dxa"/>
          <w:right w:w="105" w:type="dxa"/>
        </w:tblCellMar>
        <w:tblLook w:val="04A0"/>
      </w:tblPr>
      <w:tblGrid>
        <w:gridCol w:w="810"/>
        <w:gridCol w:w="2853"/>
        <w:gridCol w:w="2243"/>
        <w:gridCol w:w="1253"/>
        <w:gridCol w:w="2456"/>
      </w:tblGrid>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w:t>
            </w:r>
            <w:proofErr w:type="gramStart"/>
            <w:r w:rsidRPr="003F7299">
              <w:rPr>
                <w:rFonts w:ascii="Arial" w:eastAsia="Times New Roman" w:hAnsi="Arial" w:cs="Arial"/>
                <w:b/>
                <w:bCs/>
                <w:color w:val="000000"/>
                <w:sz w:val="24"/>
                <w:szCs w:val="24"/>
                <w:lang w:eastAsia="ru-RU"/>
              </w:rPr>
              <w:t>п</w:t>
            </w:r>
            <w:proofErr w:type="gramEnd"/>
            <w:r w:rsidRPr="003F7299">
              <w:rPr>
                <w:rFonts w:ascii="Arial" w:eastAsia="Times New Roman" w:hAnsi="Arial" w:cs="Arial"/>
                <w:b/>
                <w:bCs/>
                <w:color w:val="000000"/>
                <w:sz w:val="24"/>
                <w:szCs w:val="24"/>
                <w:lang w:eastAsia="ru-RU"/>
              </w:rPr>
              <w:t>/п</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Тема занятия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Формы организации учебного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proofErr w:type="spellStart"/>
            <w:r w:rsidRPr="003F7299">
              <w:rPr>
                <w:rFonts w:ascii="Arial" w:eastAsia="Times New Roman" w:hAnsi="Arial" w:cs="Arial"/>
                <w:b/>
                <w:bCs/>
                <w:color w:val="000000"/>
                <w:sz w:val="24"/>
                <w:szCs w:val="24"/>
                <w:lang w:eastAsia="ru-RU"/>
              </w:rPr>
              <w:t>Количест</w:t>
            </w:r>
            <w:proofErr w:type="spellEnd"/>
          </w:p>
          <w:p w:rsidR="003F7299" w:rsidRPr="003F7299" w:rsidRDefault="003F7299" w:rsidP="003F7299">
            <w:pPr>
              <w:spacing w:after="150"/>
              <w:rPr>
                <w:rFonts w:ascii="Arial" w:eastAsia="Times New Roman" w:hAnsi="Arial" w:cs="Arial"/>
                <w:color w:val="000000"/>
                <w:sz w:val="24"/>
                <w:szCs w:val="24"/>
                <w:lang w:eastAsia="ru-RU"/>
              </w:rPr>
            </w:pPr>
            <w:proofErr w:type="gramStart"/>
            <w:r w:rsidRPr="003F7299">
              <w:rPr>
                <w:rFonts w:ascii="Arial" w:eastAsia="Times New Roman" w:hAnsi="Arial" w:cs="Arial"/>
                <w:b/>
                <w:bCs/>
                <w:color w:val="000000"/>
                <w:sz w:val="24"/>
                <w:szCs w:val="24"/>
                <w:lang w:eastAsia="ru-RU"/>
              </w:rPr>
              <w:t>во</w:t>
            </w:r>
            <w:proofErr w:type="gramEnd"/>
            <w:r w:rsidRPr="003F7299">
              <w:rPr>
                <w:rFonts w:ascii="Arial" w:eastAsia="Times New Roman" w:hAnsi="Arial" w:cs="Arial"/>
                <w:b/>
                <w:bCs/>
                <w:color w:val="000000"/>
                <w:sz w:val="24"/>
                <w:szCs w:val="24"/>
                <w:lang w:eastAsia="ru-RU"/>
              </w:rPr>
              <w:t xml:space="preserve"> часов</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b/>
                <w:bCs/>
                <w:color w:val="000000"/>
                <w:sz w:val="24"/>
                <w:szCs w:val="24"/>
                <w:lang w:eastAsia="ru-RU"/>
              </w:rPr>
              <w:t>Творческие работы</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Подготовка учащихся к предметным </w:t>
            </w:r>
            <w:r w:rsidR="00A6166D">
              <w:rPr>
                <w:rFonts w:ascii="Arial" w:eastAsia="Times New Roman" w:hAnsi="Arial" w:cs="Arial"/>
                <w:color w:val="000000"/>
                <w:sz w:val="24"/>
                <w:szCs w:val="24"/>
                <w:lang w:eastAsia="ru-RU"/>
              </w:rPr>
              <w:lastRenderedPageBreak/>
              <w:t>олимпиадам по родн</w:t>
            </w:r>
            <w:r w:rsidRPr="003F7299">
              <w:rPr>
                <w:rFonts w:ascii="Arial" w:eastAsia="Times New Roman" w:hAnsi="Arial" w:cs="Arial"/>
                <w:color w:val="000000"/>
                <w:sz w:val="24"/>
                <w:szCs w:val="24"/>
                <w:lang w:eastAsia="ru-RU"/>
              </w:rPr>
              <w:t>ому языку и литературе. Фонетика. Орфоэпия.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Учебная лекция.</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Составление </w:t>
            </w:r>
            <w:r w:rsidRPr="003F7299">
              <w:rPr>
                <w:rFonts w:ascii="Arial" w:eastAsia="Times New Roman" w:hAnsi="Arial" w:cs="Arial"/>
                <w:color w:val="000000"/>
                <w:sz w:val="24"/>
                <w:szCs w:val="24"/>
                <w:lang w:eastAsia="ru-RU"/>
              </w:rPr>
              <w:lastRenderedPageBreak/>
              <w:t>кроссворда</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Лексика. Фразеология.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Презентация</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proofErr w:type="spellStart"/>
            <w:r w:rsidRPr="003F7299">
              <w:rPr>
                <w:rFonts w:ascii="Arial" w:eastAsia="Times New Roman" w:hAnsi="Arial" w:cs="Arial"/>
                <w:color w:val="000000"/>
                <w:sz w:val="24"/>
                <w:szCs w:val="24"/>
                <w:lang w:eastAsia="ru-RU"/>
              </w:rPr>
              <w:t>Морфемика</w:t>
            </w:r>
            <w:proofErr w:type="spellEnd"/>
            <w:r w:rsidRPr="003F7299">
              <w:rPr>
                <w:rFonts w:ascii="Arial" w:eastAsia="Times New Roman" w:hAnsi="Arial" w:cs="Arial"/>
                <w:color w:val="000000"/>
                <w:sz w:val="24"/>
                <w:szCs w:val="24"/>
                <w:lang w:eastAsia="ru-RU"/>
              </w:rPr>
              <w:t>.</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Презентация + 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6-7</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Морфология</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Лекция с элементами беседы + 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Составление вопросов викторины по теме</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Синтаксис</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9-10</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Стили и типы текстов</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Творческий проект</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11-12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A6166D">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Творчество писателе</w:t>
            </w:r>
            <w:proofErr w:type="gramStart"/>
            <w:r w:rsidRPr="003F7299">
              <w:rPr>
                <w:rFonts w:ascii="Arial" w:eastAsia="Times New Roman" w:hAnsi="Arial" w:cs="Arial"/>
                <w:color w:val="000000"/>
                <w:sz w:val="24"/>
                <w:szCs w:val="24"/>
                <w:lang w:eastAsia="ru-RU"/>
              </w:rPr>
              <w:t>й-</w:t>
            </w:r>
            <w:proofErr w:type="gramEnd"/>
            <w:r w:rsidRPr="003F7299">
              <w:rPr>
                <w:rFonts w:ascii="Arial" w:eastAsia="Times New Roman" w:hAnsi="Arial" w:cs="Arial"/>
                <w:color w:val="000000"/>
                <w:sz w:val="24"/>
                <w:szCs w:val="24"/>
                <w:lang w:eastAsia="ru-RU"/>
              </w:rPr>
              <w:t xml:space="preserve"> классиков</w:t>
            </w:r>
            <w:r w:rsidR="00A6166D">
              <w:rPr>
                <w:rFonts w:ascii="Arial" w:eastAsia="Times New Roman" w:hAnsi="Arial" w:cs="Arial"/>
                <w:color w:val="000000"/>
                <w:sz w:val="24"/>
                <w:szCs w:val="24"/>
                <w:lang w:eastAsia="ru-RU"/>
              </w:rPr>
              <w:t>.</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Устный журнал</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Творческий проект, чтение наизусть</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Работа над сочинением по произведениям писателей-классиков</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Сочинения</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14-15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Основные виды творческо-исследовательских работ и особенности их выполнения. Подготовка доклада.Правила составления аннотации, тезисов, научной статьи, эссе.</w:t>
            </w:r>
            <w:bookmarkStart w:id="0" w:name="_GoBack"/>
            <w:bookmarkEnd w:id="0"/>
            <w:r w:rsidRPr="003F7299">
              <w:rPr>
                <w:rFonts w:ascii="Arial" w:eastAsia="Times New Roman" w:hAnsi="Arial" w:cs="Arial"/>
                <w:color w:val="000000"/>
                <w:sz w:val="24"/>
                <w:szCs w:val="24"/>
                <w:lang w:eastAsia="ru-RU"/>
              </w:rPr>
              <w:t>Реферат.</w:t>
            </w:r>
          </w:p>
          <w:p w:rsidR="003F7299" w:rsidRPr="003F7299" w:rsidRDefault="003F7299" w:rsidP="003F7299">
            <w:pPr>
              <w:spacing w:after="150"/>
              <w:rPr>
                <w:rFonts w:ascii="Arial" w:eastAsia="Times New Roman" w:hAnsi="Arial" w:cs="Arial"/>
                <w:color w:val="000000"/>
                <w:sz w:val="24"/>
                <w:szCs w:val="24"/>
                <w:lang w:eastAsia="ru-RU"/>
              </w:rPr>
            </w:pPr>
          </w:p>
          <w:p w:rsidR="003F7299" w:rsidRPr="003F7299" w:rsidRDefault="003F7299" w:rsidP="003F7299">
            <w:pPr>
              <w:spacing w:after="150"/>
              <w:rPr>
                <w:rFonts w:ascii="Arial" w:eastAsia="Times New Roman" w:hAnsi="Arial" w:cs="Arial"/>
                <w:color w:val="000000"/>
                <w:sz w:val="24"/>
                <w:szCs w:val="24"/>
                <w:lang w:eastAsia="ru-RU"/>
              </w:rPr>
            </w:pP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Составление аннотации, тезисов. Написание эссе.</w:t>
            </w:r>
          </w:p>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16-18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 xml:space="preserve">Исследовательские умения: анализ, обобщение, выявление закономерностей, сравнение, причинно – </w:t>
            </w:r>
            <w:r w:rsidRPr="003F7299">
              <w:rPr>
                <w:rFonts w:ascii="Arial" w:eastAsia="Times New Roman" w:hAnsi="Arial" w:cs="Arial"/>
                <w:color w:val="000000"/>
                <w:sz w:val="24"/>
                <w:szCs w:val="24"/>
                <w:lang w:eastAsia="ru-RU"/>
              </w:rPr>
              <w:lastRenderedPageBreak/>
              <w:t>следственные связи.</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Выдвижение и обоснование гипотезы.</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Оценка собственной деятельности, рецензирование работ.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Практические занятия</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Решение исследовательских задач. Написание рецензии.</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19</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Работа с литературными источниками</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 в школьной библиотеке и в компьютерном классе.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20-21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Этапы выполнения научн</w:t>
            </w:r>
            <w:proofErr w:type="gramStart"/>
            <w:r w:rsidRPr="003F7299">
              <w:rPr>
                <w:rFonts w:ascii="Arial" w:eastAsia="Times New Roman" w:hAnsi="Arial" w:cs="Arial"/>
                <w:color w:val="000000"/>
                <w:sz w:val="24"/>
                <w:szCs w:val="24"/>
                <w:lang w:eastAsia="ru-RU"/>
              </w:rPr>
              <w:t>о-</w:t>
            </w:r>
            <w:proofErr w:type="gramEnd"/>
            <w:r w:rsidRPr="003F7299">
              <w:rPr>
                <w:rFonts w:ascii="Arial" w:eastAsia="Times New Roman" w:hAnsi="Arial" w:cs="Arial"/>
                <w:color w:val="000000"/>
                <w:sz w:val="24"/>
                <w:szCs w:val="24"/>
                <w:lang w:eastAsia="ru-RU"/>
              </w:rPr>
              <w:t xml:space="preserve"> исследователь-</w:t>
            </w:r>
          </w:p>
          <w:p w:rsidR="003F7299" w:rsidRPr="003F7299" w:rsidRDefault="003F7299" w:rsidP="003F7299">
            <w:pPr>
              <w:spacing w:after="150"/>
              <w:rPr>
                <w:rFonts w:ascii="Arial" w:eastAsia="Times New Roman" w:hAnsi="Arial" w:cs="Arial"/>
                <w:color w:val="000000"/>
                <w:sz w:val="24"/>
                <w:szCs w:val="24"/>
                <w:lang w:eastAsia="ru-RU"/>
              </w:rPr>
            </w:pPr>
            <w:proofErr w:type="spellStart"/>
            <w:r w:rsidRPr="003F7299">
              <w:rPr>
                <w:rFonts w:ascii="Arial" w:eastAsia="Times New Roman" w:hAnsi="Arial" w:cs="Arial"/>
                <w:color w:val="000000"/>
                <w:sz w:val="24"/>
                <w:szCs w:val="24"/>
                <w:lang w:eastAsia="ru-RU"/>
              </w:rPr>
              <w:t>ской</w:t>
            </w:r>
            <w:proofErr w:type="spellEnd"/>
            <w:r w:rsidRPr="003F7299">
              <w:rPr>
                <w:rFonts w:ascii="Arial" w:eastAsia="Times New Roman" w:hAnsi="Arial" w:cs="Arial"/>
                <w:color w:val="000000"/>
                <w:sz w:val="24"/>
                <w:szCs w:val="24"/>
                <w:lang w:eastAsia="ru-RU"/>
              </w:rPr>
              <w:t xml:space="preserve"> работы. Выбор темы исследования,</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определение ее актуальности. Постановка цели и задач исследования.</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Определение объекта и предмета исследования. Выдвижение гипотезы</w:t>
            </w:r>
          </w:p>
          <w:p w:rsidR="003F7299" w:rsidRPr="003F7299" w:rsidRDefault="003F7299" w:rsidP="003F7299">
            <w:pPr>
              <w:spacing w:after="150"/>
              <w:rPr>
                <w:rFonts w:ascii="Arial" w:eastAsia="Times New Roman" w:hAnsi="Arial" w:cs="Arial"/>
                <w:color w:val="000000"/>
                <w:sz w:val="24"/>
                <w:szCs w:val="24"/>
                <w:lang w:eastAsia="ru-RU"/>
              </w:rPr>
            </w:pP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Беседа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Представление результатов работы</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22-23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Изучение научной литературы по теме исследования.</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Выполнение практической части исследовательской работы.</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Анализ результатов. Выводы.</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Беседа + 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Защита творческого проекта, презентация</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24-25</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Основные требования к структуре и оформлению научно-исследовательских работ.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Практическое занятие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Демонстрация оформленной работы</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lastRenderedPageBreak/>
              <w:t>26-27</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Научный доклад – итог исследовательской работы школьника</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Защита научно-исследовательской работы</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28</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Интеллектуальные и творческие конкурсы.</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Филологический чемпионат</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Соревнование знатоков</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Защита проекта</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29</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Конкурс «Проба пера»</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Сочинение</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Сочинение</w:t>
            </w: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30</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Выполнение конкурсного задания проекта «Познание и творчество»</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31</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Выполнение задания сетевого конкурса infolimp.org</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32</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Выполнение задания сетевого конкурса infourok.ru</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33</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Выполнение заданий олимпиады «Летописец»</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Практическая работа</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p>
        </w:tc>
      </w:tr>
      <w:tr w:rsidR="003F7299" w:rsidRPr="003F7299" w:rsidTr="003F7299">
        <w:tc>
          <w:tcPr>
            <w:tcW w:w="6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34</w:t>
            </w:r>
          </w:p>
        </w:tc>
        <w:tc>
          <w:tcPr>
            <w:tcW w:w="28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Итоговое занятие</w:t>
            </w:r>
          </w:p>
        </w:tc>
        <w:tc>
          <w:tcPr>
            <w:tcW w:w="22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Подведение итогов.</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Обмен мнениями.</w:t>
            </w:r>
          </w:p>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План на новый учебный год</w:t>
            </w:r>
          </w:p>
        </w:tc>
        <w:tc>
          <w:tcPr>
            <w:tcW w:w="12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1</w:t>
            </w:r>
          </w:p>
        </w:tc>
        <w:tc>
          <w:tcPr>
            <w:tcW w:w="16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F7299" w:rsidRPr="003F7299" w:rsidRDefault="003F7299" w:rsidP="003F7299">
            <w:pPr>
              <w:spacing w:after="150"/>
              <w:rPr>
                <w:rFonts w:ascii="Arial" w:eastAsia="Times New Roman" w:hAnsi="Arial" w:cs="Arial"/>
                <w:color w:val="000000"/>
                <w:sz w:val="24"/>
                <w:szCs w:val="24"/>
                <w:lang w:eastAsia="ru-RU"/>
              </w:rPr>
            </w:pPr>
            <w:r w:rsidRPr="003F7299">
              <w:rPr>
                <w:rFonts w:ascii="Arial" w:eastAsia="Times New Roman" w:hAnsi="Arial" w:cs="Arial"/>
                <w:color w:val="000000"/>
                <w:sz w:val="24"/>
                <w:szCs w:val="24"/>
                <w:lang w:eastAsia="ru-RU"/>
              </w:rPr>
              <w:t>Творческие работы учащихся</w:t>
            </w:r>
          </w:p>
        </w:tc>
      </w:tr>
    </w:tbl>
    <w:p w:rsidR="003F7299" w:rsidRPr="003F7299" w:rsidRDefault="003F7299" w:rsidP="003F7299">
      <w:pPr>
        <w:spacing w:after="0" w:line="240" w:lineRule="auto"/>
        <w:rPr>
          <w:rFonts w:ascii="Times New Roman" w:eastAsia="Times New Roman" w:hAnsi="Times New Roman" w:cs="Times New Roman"/>
          <w:sz w:val="24"/>
          <w:szCs w:val="24"/>
          <w:lang w:eastAsia="ru-RU"/>
        </w:rPr>
      </w:pPr>
      <w:r w:rsidRPr="003F7299">
        <w:rPr>
          <w:rFonts w:ascii="Arial" w:eastAsia="Times New Roman" w:hAnsi="Arial" w:cs="Arial"/>
          <w:color w:val="252525"/>
          <w:sz w:val="24"/>
          <w:szCs w:val="24"/>
          <w:lang w:eastAsia="ru-RU"/>
        </w:rPr>
        <w:br/>
      </w:r>
    </w:p>
    <w:p w:rsidR="003F7299" w:rsidRPr="003F7299" w:rsidRDefault="003F7299" w:rsidP="003F7299">
      <w:pPr>
        <w:shd w:val="clear" w:color="auto" w:fill="FFFFFF"/>
        <w:spacing w:after="150" w:line="240" w:lineRule="auto"/>
        <w:rPr>
          <w:rFonts w:ascii="Arial" w:eastAsia="Times New Roman" w:hAnsi="Arial" w:cs="Arial"/>
          <w:color w:val="000000"/>
          <w:sz w:val="21"/>
          <w:szCs w:val="21"/>
          <w:lang w:eastAsia="ru-RU"/>
        </w:rPr>
      </w:pPr>
    </w:p>
    <w:p w:rsidR="004B6182" w:rsidRPr="003F7299" w:rsidRDefault="004B6182">
      <w:pPr>
        <w:rPr>
          <w:sz w:val="28"/>
        </w:rPr>
      </w:pPr>
    </w:p>
    <w:sectPr w:rsidR="004B6182" w:rsidRPr="003F7299" w:rsidSect="00A6166D">
      <w:pgSz w:w="11906" w:h="16838"/>
      <w:pgMar w:top="1134" w:right="991" w:bottom="1134" w:left="1276" w:header="708" w:footer="708" w:gutter="0"/>
      <w:pgBorders w:offsetFrom="page">
        <w:top w:val="twistedLines1" w:sz="26" w:space="24" w:color="auto"/>
        <w:left w:val="twistedLines1" w:sz="26" w:space="24" w:color="auto"/>
        <w:bottom w:val="twistedLines1" w:sz="26" w:space="24" w:color="auto"/>
        <w:right w:val="twistedLines1" w:sz="2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862"/>
    <w:multiLevelType w:val="multilevel"/>
    <w:tmpl w:val="43DC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167D6"/>
    <w:multiLevelType w:val="multilevel"/>
    <w:tmpl w:val="93B8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73577"/>
    <w:multiLevelType w:val="multilevel"/>
    <w:tmpl w:val="9E6E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5147F"/>
    <w:multiLevelType w:val="multilevel"/>
    <w:tmpl w:val="DFB4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7E546D"/>
    <w:multiLevelType w:val="multilevel"/>
    <w:tmpl w:val="283E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3C4ACE"/>
    <w:multiLevelType w:val="multilevel"/>
    <w:tmpl w:val="F09C1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1C5F41"/>
    <w:multiLevelType w:val="multilevel"/>
    <w:tmpl w:val="2D90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F680A"/>
    <w:multiLevelType w:val="multilevel"/>
    <w:tmpl w:val="19CA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B818D4"/>
    <w:multiLevelType w:val="multilevel"/>
    <w:tmpl w:val="84788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7E4992"/>
    <w:multiLevelType w:val="multilevel"/>
    <w:tmpl w:val="36F84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296947"/>
    <w:multiLevelType w:val="multilevel"/>
    <w:tmpl w:val="3F1E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192F9A"/>
    <w:multiLevelType w:val="multilevel"/>
    <w:tmpl w:val="C988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987DEA"/>
    <w:multiLevelType w:val="multilevel"/>
    <w:tmpl w:val="B476A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D70572"/>
    <w:multiLevelType w:val="multilevel"/>
    <w:tmpl w:val="42FE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9"/>
  </w:num>
  <w:num w:numId="3">
    <w:abstractNumId w:val="11"/>
  </w:num>
  <w:num w:numId="4">
    <w:abstractNumId w:val="13"/>
  </w:num>
  <w:num w:numId="5">
    <w:abstractNumId w:val="5"/>
  </w:num>
  <w:num w:numId="6">
    <w:abstractNumId w:val="2"/>
  </w:num>
  <w:num w:numId="7">
    <w:abstractNumId w:val="6"/>
  </w:num>
  <w:num w:numId="8">
    <w:abstractNumId w:val="3"/>
  </w:num>
  <w:num w:numId="9">
    <w:abstractNumId w:val="8"/>
  </w:num>
  <w:num w:numId="10">
    <w:abstractNumId w:val="10"/>
  </w:num>
  <w:num w:numId="11">
    <w:abstractNumId w:val="4"/>
  </w:num>
  <w:num w:numId="12">
    <w:abstractNumId w:val="7"/>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1042B"/>
    <w:rsid w:val="003F7299"/>
    <w:rsid w:val="004B6182"/>
    <w:rsid w:val="005F405A"/>
    <w:rsid w:val="0091042B"/>
    <w:rsid w:val="00A6166D"/>
    <w:rsid w:val="00F92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32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2045</Words>
  <Characters>11663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Атохов М.А.</dc:creator>
  <cp:keywords/>
  <dc:description/>
  <cp:lastModifiedBy>001</cp:lastModifiedBy>
  <cp:revision>3</cp:revision>
  <cp:lastPrinted>2019-10-11T13:44:00Z</cp:lastPrinted>
  <dcterms:created xsi:type="dcterms:W3CDTF">2019-10-11T13:19:00Z</dcterms:created>
  <dcterms:modified xsi:type="dcterms:W3CDTF">2019-10-11T13:47:00Z</dcterms:modified>
</cp:coreProperties>
</file>