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0E" w:rsidRPr="002F450E" w:rsidRDefault="002F450E" w:rsidP="002F450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72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72"/>
          <w:szCs w:val="28"/>
          <w:lang w:eastAsia="ru-RU"/>
        </w:rPr>
        <w:t xml:space="preserve">  </w:t>
      </w:r>
      <w:r w:rsidRPr="002F450E">
        <w:rPr>
          <w:rFonts w:ascii="Verdana" w:eastAsia="Times New Roman" w:hAnsi="Verdana" w:cs="Times New Roman"/>
          <w:b/>
          <w:bCs/>
          <w:color w:val="FF0000"/>
          <w:sz w:val="72"/>
          <w:szCs w:val="28"/>
          <w:lang w:eastAsia="ru-RU"/>
        </w:rPr>
        <w:t>Классный час</w:t>
      </w:r>
    </w:p>
    <w:p w:rsidR="002F450E" w:rsidRPr="002F450E" w:rsidRDefault="00B17B18" w:rsidP="002F450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215868" w:themeColor="accent5" w:themeShade="80"/>
          <w:sz w:val="72"/>
          <w:szCs w:val="28"/>
          <w:lang w:eastAsia="ru-RU"/>
        </w:rPr>
      </w:pPr>
      <w:r w:rsidRPr="002F450E">
        <w:rPr>
          <w:rFonts w:ascii="Verdana" w:eastAsia="Times New Roman" w:hAnsi="Verdana" w:cs="Times New Roman"/>
          <w:b/>
          <w:bCs/>
          <w:color w:val="215868" w:themeColor="accent5" w:themeShade="80"/>
          <w:sz w:val="72"/>
          <w:szCs w:val="28"/>
          <w:lang w:eastAsia="ru-RU"/>
        </w:rPr>
        <w:t xml:space="preserve">,, </w:t>
      </w:r>
      <w:r w:rsidRPr="002F450E">
        <w:rPr>
          <w:rFonts w:ascii="Verdana" w:eastAsia="Times New Roman" w:hAnsi="Verdana" w:cs="Times New Roman"/>
          <w:b/>
          <w:bCs/>
          <w:color w:val="215868" w:themeColor="accent5" w:themeShade="80"/>
          <w:sz w:val="96"/>
          <w:szCs w:val="28"/>
          <w:lang w:eastAsia="ru-RU"/>
        </w:rPr>
        <w:t>т</w:t>
      </w:r>
      <w:r w:rsidR="002F450E" w:rsidRPr="002F450E">
        <w:rPr>
          <w:rFonts w:ascii="Verdana" w:eastAsia="Times New Roman" w:hAnsi="Verdana" w:cs="Times New Roman"/>
          <w:b/>
          <w:bCs/>
          <w:color w:val="215868" w:themeColor="accent5" w:themeShade="80"/>
          <w:sz w:val="72"/>
          <w:szCs w:val="28"/>
          <w:lang w:eastAsia="ru-RU"/>
        </w:rPr>
        <w:t>ерроризм</w:t>
      </w:r>
    </w:p>
    <w:p w:rsidR="00D74C0B" w:rsidRPr="002F450E" w:rsidRDefault="00B17B18" w:rsidP="002F450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72"/>
          <w:szCs w:val="28"/>
          <w:lang w:eastAsia="ru-RU"/>
        </w:rPr>
      </w:pPr>
      <w:r w:rsidRPr="002F450E">
        <w:rPr>
          <w:rFonts w:ascii="Verdana" w:eastAsia="Times New Roman" w:hAnsi="Verdana" w:cs="Times New Roman"/>
          <w:b/>
          <w:bCs/>
          <w:color w:val="76923C" w:themeColor="accent3" w:themeShade="BF"/>
          <w:sz w:val="72"/>
          <w:szCs w:val="28"/>
          <w:lang w:eastAsia="ru-RU"/>
        </w:rPr>
        <w:t>угроза обществу</w:t>
      </w:r>
      <w:proofErr w:type="gramStart"/>
      <w:r w:rsidR="00D74C0B" w:rsidRPr="002F450E">
        <w:rPr>
          <w:rFonts w:ascii="Verdana" w:eastAsia="Times New Roman" w:hAnsi="Verdana" w:cs="Times New Roman"/>
          <w:b/>
          <w:bCs/>
          <w:color w:val="76923C" w:themeColor="accent3" w:themeShade="BF"/>
          <w:sz w:val="96"/>
          <w:szCs w:val="28"/>
          <w:lang w:eastAsia="ru-RU"/>
        </w:rPr>
        <w:t xml:space="preserve">                      </w:t>
      </w:r>
      <w:r w:rsidRPr="002F450E">
        <w:rPr>
          <w:rFonts w:ascii="Verdana" w:eastAsia="Times New Roman" w:hAnsi="Verdana" w:cs="Times New Roman"/>
          <w:b/>
          <w:bCs/>
          <w:color w:val="76923C" w:themeColor="accent3" w:themeShade="BF"/>
          <w:sz w:val="96"/>
          <w:szCs w:val="28"/>
          <w:lang w:eastAsia="ru-RU"/>
        </w:rPr>
        <w:t xml:space="preserve"> </w:t>
      </w:r>
      <w:r w:rsidR="00D74C0B" w:rsidRPr="002F450E">
        <w:rPr>
          <w:rFonts w:ascii="Verdana" w:eastAsia="Times New Roman" w:hAnsi="Verdana" w:cs="Times New Roman"/>
          <w:b/>
          <w:bCs/>
          <w:color w:val="7030A0"/>
          <w:sz w:val="72"/>
          <w:szCs w:val="28"/>
          <w:lang w:eastAsia="ru-RU"/>
        </w:rPr>
        <w:t>,</w:t>
      </w:r>
      <w:proofErr w:type="gramEnd"/>
      <w:r w:rsidR="00D74C0B" w:rsidRPr="002F450E">
        <w:rPr>
          <w:rFonts w:ascii="Verdana" w:eastAsia="Times New Roman" w:hAnsi="Verdana" w:cs="Times New Roman"/>
          <w:b/>
          <w:bCs/>
          <w:color w:val="7030A0"/>
          <w:sz w:val="72"/>
          <w:szCs w:val="28"/>
          <w:lang w:eastAsia="ru-RU"/>
        </w:rPr>
        <w:t xml:space="preserve">А </w:t>
      </w:r>
      <w:r w:rsidR="006D6684" w:rsidRPr="002F450E">
        <w:rPr>
          <w:rFonts w:ascii="Verdana" w:eastAsia="Times New Roman" w:hAnsi="Verdana" w:cs="Times New Roman"/>
          <w:b/>
          <w:bCs/>
          <w:color w:val="7030A0"/>
          <w:sz w:val="72"/>
          <w:szCs w:val="72"/>
          <w:lang w:eastAsia="ru-RU"/>
        </w:rPr>
        <w:t xml:space="preserve">МЫ ЗА </w:t>
      </w:r>
      <w:r w:rsidR="006D6684" w:rsidRPr="002F450E">
        <w:rPr>
          <w:rFonts w:ascii="Verdana" w:eastAsia="Times New Roman" w:hAnsi="Verdana" w:cs="Times New Roman"/>
          <w:b/>
          <w:bCs/>
          <w:color w:val="FF0000"/>
          <w:sz w:val="72"/>
          <w:szCs w:val="72"/>
          <w:lang w:eastAsia="ru-RU"/>
        </w:rPr>
        <w:t>МИР</w:t>
      </w:r>
      <w:r w:rsidR="006D6684" w:rsidRPr="002F450E">
        <w:rPr>
          <w:rFonts w:ascii="Verdana" w:eastAsia="Times New Roman" w:hAnsi="Verdana" w:cs="Times New Roman"/>
          <w:b/>
          <w:bCs/>
          <w:color w:val="FF0000"/>
          <w:sz w:val="96"/>
          <w:szCs w:val="28"/>
          <w:lang w:eastAsia="ru-RU"/>
        </w:rPr>
        <w:t xml:space="preserve"> </w:t>
      </w:r>
      <w:r w:rsidR="006D6684" w:rsidRPr="002F450E">
        <w:rPr>
          <w:rFonts w:ascii="Verdana" w:eastAsia="Times New Roman" w:hAnsi="Verdana" w:cs="Times New Roman"/>
          <w:b/>
          <w:bCs/>
          <w:color w:val="FF0000"/>
          <w:sz w:val="72"/>
          <w:szCs w:val="28"/>
          <w:lang w:eastAsia="ru-RU"/>
        </w:rPr>
        <w:t>’’</w:t>
      </w:r>
    </w:p>
    <w:p w:rsidR="00D74C0B" w:rsidRDefault="00D74C0B" w:rsidP="00D61F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56"/>
          <w:szCs w:val="28"/>
          <w:lang w:eastAsia="ru-RU"/>
        </w:rPr>
      </w:pPr>
    </w:p>
    <w:p w:rsidR="002F450E" w:rsidRDefault="002F450E" w:rsidP="002F450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70C0"/>
          <w:sz w:val="36"/>
          <w:szCs w:val="28"/>
          <w:lang w:eastAsia="ru-RU"/>
        </w:rPr>
      </w:pPr>
      <w:r w:rsidRPr="002F450E">
        <w:rPr>
          <w:rFonts w:ascii="Verdana" w:eastAsia="Times New Roman" w:hAnsi="Verdana" w:cs="Times New Roman"/>
          <w:b/>
          <w:bCs/>
          <w:color w:val="0070C0"/>
          <w:sz w:val="48"/>
          <w:szCs w:val="28"/>
          <w:lang w:eastAsia="ru-RU"/>
        </w:rPr>
        <w:t>п</w:t>
      </w:r>
      <w:r w:rsidRPr="002F450E">
        <w:rPr>
          <w:rFonts w:ascii="Verdana" w:eastAsia="Times New Roman" w:hAnsi="Verdana" w:cs="Times New Roman"/>
          <w:b/>
          <w:bCs/>
          <w:color w:val="0070C0"/>
          <w:sz w:val="36"/>
          <w:szCs w:val="28"/>
          <w:lang w:eastAsia="ru-RU"/>
        </w:rPr>
        <w:t xml:space="preserve">ровела </w:t>
      </w:r>
      <w:r w:rsidR="00D61FEC" w:rsidRPr="002F450E">
        <w:rPr>
          <w:rFonts w:ascii="Verdana" w:eastAsia="Times New Roman" w:hAnsi="Verdana" w:cs="Times New Roman"/>
          <w:b/>
          <w:bCs/>
          <w:color w:val="0070C0"/>
          <w:sz w:val="36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70C0"/>
          <w:sz w:val="36"/>
          <w:szCs w:val="28"/>
          <w:lang w:eastAsia="ru-RU"/>
        </w:rPr>
        <w:t xml:space="preserve">учительница </w:t>
      </w:r>
      <w:proofErr w:type="spellStart"/>
      <w:r>
        <w:rPr>
          <w:rFonts w:ascii="Verdana" w:eastAsia="Times New Roman" w:hAnsi="Verdana" w:cs="Times New Roman"/>
          <w:b/>
          <w:bCs/>
          <w:color w:val="0070C0"/>
          <w:sz w:val="36"/>
          <w:szCs w:val="28"/>
          <w:lang w:eastAsia="ru-RU"/>
        </w:rPr>
        <w:t>Эндирейской</w:t>
      </w:r>
      <w:proofErr w:type="spellEnd"/>
      <w:r>
        <w:rPr>
          <w:rFonts w:ascii="Verdana" w:eastAsia="Times New Roman" w:hAnsi="Verdana" w:cs="Times New Roman"/>
          <w:b/>
          <w:bCs/>
          <w:color w:val="0070C0"/>
          <w:sz w:val="36"/>
          <w:szCs w:val="28"/>
          <w:lang w:eastAsia="ru-RU"/>
        </w:rPr>
        <w:t xml:space="preserve"> </w:t>
      </w:r>
      <w:r w:rsidRPr="002F450E">
        <w:rPr>
          <w:rFonts w:ascii="Verdana" w:eastAsia="Times New Roman" w:hAnsi="Verdana" w:cs="Times New Roman"/>
          <w:b/>
          <w:bCs/>
          <w:color w:val="0070C0"/>
          <w:sz w:val="32"/>
          <w:szCs w:val="28"/>
          <w:lang w:eastAsia="ru-RU"/>
        </w:rPr>
        <w:t>СОШ№2</w:t>
      </w:r>
      <w:r w:rsidR="00B17B18" w:rsidRPr="002F450E">
        <w:rPr>
          <w:rFonts w:ascii="Verdana" w:eastAsia="Times New Roman" w:hAnsi="Verdana" w:cs="Times New Roman"/>
          <w:b/>
          <w:bCs/>
          <w:color w:val="0070C0"/>
          <w:sz w:val="32"/>
          <w:szCs w:val="28"/>
          <w:lang w:eastAsia="ru-RU"/>
        </w:rPr>
        <w:t xml:space="preserve"> </w:t>
      </w:r>
      <w:r w:rsidR="006D6684" w:rsidRPr="002F450E">
        <w:rPr>
          <w:rFonts w:ascii="Verdana" w:eastAsia="Times New Roman" w:hAnsi="Verdana" w:cs="Times New Roman"/>
          <w:b/>
          <w:bCs/>
          <w:color w:val="0070C0"/>
          <w:sz w:val="32"/>
          <w:szCs w:val="28"/>
          <w:lang w:eastAsia="ru-RU"/>
        </w:rPr>
        <w:t xml:space="preserve">                                         </w:t>
      </w:r>
    </w:p>
    <w:p w:rsidR="00D61FEC" w:rsidRPr="00D74C0B" w:rsidRDefault="006D6684" w:rsidP="002F450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D74C0B">
        <w:rPr>
          <w:rFonts w:ascii="Verdana" w:eastAsia="Times New Roman" w:hAnsi="Verdana" w:cs="Times New Roman"/>
          <w:b/>
          <w:bCs/>
          <w:color w:val="FF0000"/>
          <w:sz w:val="40"/>
          <w:szCs w:val="28"/>
          <w:lang w:eastAsia="ru-RU"/>
        </w:rPr>
        <w:t>Изудинова</w:t>
      </w:r>
      <w:proofErr w:type="spellEnd"/>
      <w:r w:rsidRPr="00D74C0B">
        <w:rPr>
          <w:rFonts w:ascii="Verdana" w:eastAsia="Times New Roman" w:hAnsi="Verdana" w:cs="Times New Roman"/>
          <w:b/>
          <w:bCs/>
          <w:color w:val="FF0000"/>
          <w:sz w:val="40"/>
          <w:szCs w:val="28"/>
          <w:lang w:eastAsia="ru-RU"/>
        </w:rPr>
        <w:t xml:space="preserve"> </w:t>
      </w:r>
      <w:proofErr w:type="spellStart"/>
      <w:r w:rsidRPr="00D74C0B">
        <w:rPr>
          <w:rFonts w:ascii="Verdana" w:eastAsia="Times New Roman" w:hAnsi="Verdana" w:cs="Times New Roman"/>
          <w:b/>
          <w:bCs/>
          <w:color w:val="FF0000"/>
          <w:sz w:val="40"/>
          <w:szCs w:val="28"/>
          <w:lang w:eastAsia="ru-RU"/>
        </w:rPr>
        <w:t>Зарема</w:t>
      </w:r>
      <w:proofErr w:type="spellEnd"/>
      <w:r w:rsidRPr="00D74C0B">
        <w:rPr>
          <w:rFonts w:ascii="Verdana" w:eastAsia="Times New Roman" w:hAnsi="Verdana" w:cs="Times New Roman"/>
          <w:b/>
          <w:bCs/>
          <w:color w:val="FF0000"/>
          <w:sz w:val="40"/>
          <w:szCs w:val="28"/>
          <w:lang w:eastAsia="ru-RU"/>
        </w:rPr>
        <w:t xml:space="preserve"> </w:t>
      </w:r>
      <w:proofErr w:type="spellStart"/>
      <w:r w:rsidRPr="00D74C0B">
        <w:rPr>
          <w:rFonts w:ascii="Verdana" w:eastAsia="Times New Roman" w:hAnsi="Verdana" w:cs="Times New Roman"/>
          <w:b/>
          <w:bCs/>
          <w:color w:val="FF0000"/>
          <w:sz w:val="40"/>
          <w:szCs w:val="28"/>
          <w:lang w:eastAsia="ru-RU"/>
        </w:rPr>
        <w:t>Абдуллаевна</w:t>
      </w:r>
      <w:proofErr w:type="spellEnd"/>
      <w:r w:rsidRPr="00D74C0B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D61FEC" w:rsidRPr="00D61FEC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61FE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="006D6684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374E4E71" wp14:editId="52240D0E">
            <wp:extent cx="5238750" cy="3926960"/>
            <wp:effectExtent l="0" t="0" r="0" b="0"/>
            <wp:docPr id="4" name="Рисунок 4" descr="C:\Users\Murat\Desktop\IM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rat\Desktop\IMG_3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910" cy="392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EC" w:rsidRPr="00D61FEC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61FE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lastRenderedPageBreak/>
        <w:t>Цели и задачи: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сформировать у учащихся представление о терроризме как историческом и политическом явлении;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объяснить сущность терроризма, его виды и цели;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осветить проблему терроризма в России и мире;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формирование общественного сознания и гражданской позиции подрастающего поколения;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- ознакомить учащихся с основными правилами поведения 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в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условиях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теракта;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развивать навыки поисковой, исследовательской работы и ораторского мастерства учащихся;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развивать эмоциональную сферу учащихся, учить их сопереживанию и состраданию к людскому горю.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Оборудование: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плакаты с высказываниями и названием темы: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«Терроризм имеет в качестве культурного основания нигилизм – отказ от общей этики»;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«Льющей кровь верой 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наивных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управляет расчет циничных»;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«Пролитая кровь точно так же может быть символом беспомощности, как и разбитое окно»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компьютер, экран, плеер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слайды по теме, видеосюжет с записью  взрыва в аэропорту «Домодедово»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свеча, метроном</w:t>
      </w:r>
      <w:r w:rsidR="00B17B18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Ход мероприятия: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1. Введение темы классного часа.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Учитель: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 Ребята, сегодняшний классный час мне хотелось бы начать со стихотворения Константина 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Московских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, написанного им 5 апреля 2008 года. Послушайте его, пожалуйста.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Гибель человека оправдана в бою,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lastRenderedPageBreak/>
        <w:t>Если он сражается за родину свою,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Если же захватывать он идет народ,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Про него в истории скажут мол, «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урод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».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       Если люди гибнут в мирных городах,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       Виноваты звери в черных бородах,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        Убивать 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невинных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, это как фашизм,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       Только вот назвали это терроризм.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Взорваны вокзалы в крупных городах,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Я не верю в сказку: «Нас послал Аллах».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Бог один на свете и у нас в груди,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Кришна, Будда, Лама, как не назови.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       Бог нам дал рожденье, чтобы мирно жить,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       Многие не стали даром дорожить.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       Взорванный автобус с тридцатью детьми,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        Террористы – 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гады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, черт их всех возьми.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Скажите, пожалуйста, о чем это стихотворение. (Ответы учащихся) Это стихотворение определяет тему нашего классного часа, которая звучит следующим образом:</w:t>
      </w: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 «Терроризм – чума </w:t>
      </w: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val="en-US" w:eastAsia="ru-RU"/>
        </w:rPr>
        <w:t>XXI </w:t>
      </w: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века».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Ребята, обратите внимание на высказывания на доске (Учитель вывешивает плакаты на доску). Учитель зачитывает афоризмы и просит учащихся сообщить о том, как они их понимают (Выслушиваются различные варианты).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2. Сообщения учащихся с показом слайдов: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Терроризм. Виды терроризма. Борьба с терроризмом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. (Юриста Анастасия)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bCs/>
          <w:color w:val="000000"/>
          <w:szCs w:val="28"/>
          <w:lang w:eastAsia="ru-RU"/>
        </w:rPr>
        <w:t>       Терроризм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– политика, основанная на систематическом применении террора. Синонимами слова «террор» (лат. </w:t>
      </w:r>
      <w:r w:rsidRPr="00CF2B4F">
        <w:rPr>
          <w:rFonts w:ascii="Verdana" w:eastAsia="Times New Roman" w:hAnsi="Verdana" w:cs="Times New Roman"/>
          <w:color w:val="000000"/>
          <w:szCs w:val="28"/>
          <w:lang w:val="en-US" w:eastAsia="ru-RU"/>
        </w:rPr>
        <w:t>terror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– страх, ужас) являются слова «насилие», «запугивание», «устрашение»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.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Общепринятого юридического определения этого понятия не существует. В российском праве определяется как идеология насилия и практика воздействия на общественное сознание, на принятие решений органами государственной власти, органами местного 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lastRenderedPageBreak/>
        <w:t>самоуправления или международными организациями, связанные с устрашением населения и/ или иными формами противоправных насильственных действий.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По характеру субъекта террористической деятельности терроризм делится 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на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неорганизованный или индивидуальный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(терроризм одиночек) – в этом случае теракт совершает один-два человека, за которыми не стоит какая-либо организация;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 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организованный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, коллективный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– террористическая деятельность планируется и реализуется некой организацией. Этот вид терроризма наиболее распространен в современном мире.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По своим целям терроризм делится 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на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 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националистический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, который преследует национально-освободительные цели;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 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религиозный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– может быть связан с борьбой приверженцев религий между собой и внутри одной веры и преследуют цель утвердить власть религиозную вместо светской.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Это деление терроризма условно и сходства можно найти во всех его видах.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 Угроза терроризма возрастает в связи с ростом доступности мощных средств разрушения, таких как взрывчатка и материалы для ее производства. Особую опасность представляет применение террористами химического, биологического и даже ядерного оружия.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  Правительства противодействуют терроризму, чтобы поддержать стабильную политическую ситуацию.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  Специалисты, изучающие проблему терроризма, выделяют две возможные борьбы с терроризмом – «прогрессивную» и «консервативную». «Прогрессивная» стратегия подразумевает частичные уступки требованиям террористов – выплату выкупа, территориальные и моральные уступки. В определенной степени такой позиции до недавнего времени придерживалась Россия. «Консервативная» стратегия означает безоговорочное уничтожение террористов и их сторонников.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История терроризма.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        Одна из наиболее ранних террористических группировок – иудейская секта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сикариев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(«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кинжальщиков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»), действовавшая в Иудее в </w:t>
      </w:r>
      <w:r w:rsidRPr="00CF2B4F">
        <w:rPr>
          <w:rFonts w:ascii="Verdana" w:eastAsia="Times New Roman" w:hAnsi="Verdana" w:cs="Times New Roman"/>
          <w:color w:val="000000"/>
          <w:szCs w:val="28"/>
          <w:lang w:val="en-US" w:eastAsia="ru-RU"/>
        </w:rPr>
        <w:t>I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 веке н. э. Члены секты практиковали убийства представителей еврейской знати, выступавших за мир с римлянами и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обвинявшихся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ими в отступничестве от религии и 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lastRenderedPageBreak/>
        <w:t xml:space="preserve">национальных интересов. В качестве оружия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сикарии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использовали кинжал или короткий меч – «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сику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». Это были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экстремистски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  настроенные националисты, настраивавшие низы против верхов. В действиях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сикариев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прослеживается сочетание религиозного фанатизма и политического терроризма.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На рубеже античности и Средневековья в Индии действовали различные тайные общества. Члены секты «душителей» уничтожали своих жертв с помощью шелкового шнурка, считая этот способ убийства ритуальным жертвоприношением богине Кали.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       Классическим примером террористической организации Средних веков, которая значительно развила искусство тайной войны, диверсионной практики и насильственных средств достижения цели, является секта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Хашашаинов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(«курителей гашиша»). В 1090 году некто Хасан ибн ас-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Саббах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захватил в горной долине к северу от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Хамадана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(современный Иран) крепость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Аламут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. В течение последующих полутора столетий члены этой группировки лишили покоя правящие династии на обширном пространстве от Средиземного моря до Персидского залива. Они убили за период своей деятельности сотни халифов и султанов, военачальников и представителей официального духовенства. В середине </w:t>
      </w:r>
      <w:r w:rsidRPr="00CF2B4F">
        <w:rPr>
          <w:rFonts w:ascii="Verdana" w:eastAsia="Times New Roman" w:hAnsi="Verdana" w:cs="Times New Roman"/>
          <w:color w:val="000000"/>
          <w:szCs w:val="28"/>
          <w:lang w:val="en-US" w:eastAsia="ru-RU"/>
        </w:rPr>
        <w:t>XII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века эта группировка была уничтожена монголо-татарами.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      Политологи выделяют 4 глобальные волны терроризма Нового и Новейшего времени: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1.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связанная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с распространением в 1880-х годах в России, Европе, а затем и Северной Америке революционных идеологий;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2.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связанная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с антиколониальным, национально-освободительным движением </w:t>
      </w:r>
      <w:r w:rsidRPr="00CF2B4F">
        <w:rPr>
          <w:rFonts w:ascii="Verdana" w:eastAsia="Times New Roman" w:hAnsi="Verdana" w:cs="Times New Roman"/>
          <w:color w:val="000000"/>
          <w:szCs w:val="28"/>
          <w:lang w:val="en-US" w:eastAsia="ru-RU"/>
        </w:rPr>
        <w:t>XX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века;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3.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имеющая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отношение к деятельности «новых левых» в 1970-е годы;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4.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волна, связанная с глобализацией, начавшаяся в конце 1970-х и продолжающаяся до сих пор (в том числе и современный религиозный терроризм).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 А сейчас я приведу несколько примеров терактов Новейшего времени: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- 2002, Норд-Ост – захват </w:t>
      </w:r>
      <w:r w:rsidRPr="00CF2B4F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театра в Москве.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- 2003, 5 июля взрыв на 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рок-концерте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«Крылья» на Тушинском аэродроме. 18 убитых.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- 2004, 6 февраля произошел мощный взрыв в вагоне поезда между станциями метро «Автозаводская» и «Павелецкая». Погибло 39 человек, ранено 120.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- 2004, 24 августа – взрыв двух российских пассажирских самолетов. 87 убитых.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- 2004, 31 августа – взрыв рядом со станцией метро «Рижская». 10 человек погибли, более 50 получили ранения.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2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 w:val="20"/>
          <w:szCs w:val="28"/>
          <w:lang w:eastAsia="ru-RU"/>
        </w:rPr>
        <w:lastRenderedPageBreak/>
        <w:t>- 2004 – захват школы в Беслане.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2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 w:val="20"/>
          <w:szCs w:val="28"/>
          <w:lang w:eastAsia="ru-RU"/>
        </w:rPr>
        <w:t>- 2005, 7 июля – серия взрывов в лондонском метро и городских автобусах, около 90 человек погибло, более 1000 ранено.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2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 w:val="20"/>
          <w:szCs w:val="28"/>
          <w:lang w:eastAsia="ru-RU"/>
        </w:rPr>
        <w:t>- 2007, 13 августа – подрыв поезда «Невский экспресс».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2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 w:val="20"/>
          <w:szCs w:val="28"/>
          <w:lang w:eastAsia="ru-RU"/>
        </w:rPr>
        <w:t>- 2008, 6 ноября – подрыв маршрутного такси во Владикавказе.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2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 w:val="20"/>
          <w:szCs w:val="28"/>
          <w:lang w:eastAsia="ru-RU"/>
        </w:rPr>
        <w:t>- 2009, 27 ноября – подрыв поезда «Невский экспресс» под Угловкой.</w:t>
      </w:r>
    </w:p>
    <w:p w:rsidR="00D61FEC" w:rsidRPr="002F450E" w:rsidRDefault="00D61FEC" w:rsidP="002F450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- 2010, 29 марта – взрывы в Московском метро: станции «Лубянка» и «Парк Культуры».</w:t>
      </w:r>
      <w:r w:rsidR="00CF2B4F" w:rsidRPr="00CF2B4F">
        <w:rPr>
          <w:rFonts w:ascii="Verdana" w:eastAsia="Times New Roman" w:hAnsi="Verdana" w:cs="Times New Roman"/>
          <w:noProof/>
          <w:color w:val="000000"/>
          <w:sz w:val="14"/>
          <w:szCs w:val="17"/>
          <w:lang w:eastAsia="ru-RU"/>
        </w:rPr>
        <w:t xml:space="preserve"> </w:t>
      </w:r>
      <w:r w:rsidR="00CF2B4F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74DAAD60" wp14:editId="043A3424">
            <wp:extent cx="4629150" cy="3084449"/>
            <wp:effectExtent l="0" t="0" r="0" b="1905"/>
            <wp:docPr id="5" name="Рисунок 5" descr="C:\Users\Murat\Desktop\IMG_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rat\Desktop\IMG_32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EC" w:rsidRPr="00CF2B4F" w:rsidRDefault="00D61FEC" w:rsidP="002F45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color w:val="000000"/>
          <w:szCs w:val="28"/>
          <w:lang w:eastAsia="ru-RU"/>
        </w:rPr>
        <w:t>- 2011, 24 января – взрыв в аэропорту «Домодедово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».</w:t>
      </w:r>
      <w:r w:rsidR="006D6684" w:rsidRPr="00CF2B4F">
        <w:rPr>
          <w:rFonts w:ascii="Verdana" w:eastAsia="Times New Roman" w:hAnsi="Verdana" w:cs="Times New Roman"/>
          <w:noProof/>
          <w:color w:val="000000"/>
          <w:sz w:val="14"/>
          <w:szCs w:val="17"/>
          <w:lang w:eastAsia="ru-RU"/>
        </w:rPr>
        <w:t xml:space="preserve"> 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2B4F">
        <w:rPr>
          <w:rFonts w:ascii="Verdana" w:eastAsia="Times New Roman" w:hAnsi="Verdana" w:cs="Times New Roman"/>
          <w:b/>
          <w:color w:val="000000"/>
          <w:szCs w:val="28"/>
          <w:lang w:eastAsia="ru-RU"/>
        </w:rPr>
        <w:t>Учитель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.</w:t>
      </w:r>
      <w:proofErr w:type="gramEnd"/>
      <w:r w:rsidR="00D61FEC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  <w:r w:rsidRPr="00CF2B4F">
        <w:rPr>
          <w:rFonts w:ascii="Times New Roman" w:eastAsia="Times New Roman" w:hAnsi="Times New Roman" w:cs="Times New Roman"/>
          <w:b/>
          <w:bCs/>
          <w:color w:val="333333"/>
          <w:sz w:val="24"/>
          <w:szCs w:val="32"/>
          <w:lang w:eastAsia="ru-RU"/>
        </w:rPr>
        <w:t xml:space="preserve">Эхо </w:t>
      </w:r>
      <w:proofErr w:type="spellStart"/>
      <w:r w:rsidRPr="00CF2B4F">
        <w:rPr>
          <w:rFonts w:ascii="Times New Roman" w:eastAsia="Times New Roman" w:hAnsi="Times New Roman" w:cs="Times New Roman"/>
          <w:b/>
          <w:bCs/>
          <w:color w:val="333333"/>
          <w:sz w:val="24"/>
          <w:szCs w:val="32"/>
          <w:lang w:eastAsia="ru-RU"/>
        </w:rPr>
        <w:t>Бесланской</w:t>
      </w:r>
      <w:proofErr w:type="spellEnd"/>
      <w:r w:rsidRPr="00CF2B4F">
        <w:rPr>
          <w:rFonts w:ascii="Times New Roman" w:eastAsia="Times New Roman" w:hAnsi="Times New Roman" w:cs="Times New Roman"/>
          <w:b/>
          <w:bCs/>
          <w:color w:val="333333"/>
          <w:sz w:val="24"/>
          <w:szCs w:val="32"/>
          <w:lang w:eastAsia="ru-RU"/>
        </w:rPr>
        <w:t xml:space="preserve"> печали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То, что весь мир увидел по телевидению с 1 по 3 сентября 2004 года, не поддается никакому описанию. Трагедия и горе. Оно разлито в Беслане на каждом метре.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Первое сентября в школе № 1 в городке Беслан стало черным днем. В один момент праздник превратился в трагедию. Что произошло, как могло получиться, что цветы первоклашек, принесенные учителям, валяются в лужах крови?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</w:r>
      <w:proofErr w:type="gramStart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больше тысячи учеников</w:t>
      </w:r>
      <w:proofErr w:type="gramEnd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учителей и гостей праздника.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начался кошмар.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Еще никто не знал, а кто знал – не говорил, что выстрелы в школе – это первые расстрелы. В кабинете русского языка и литературы боевики устроили расстрельную комнату. Террористы ставили к стенке тех, кто плохо себя   вел – кричал или не слушал 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команд. Непослушных в первый же день оказалось сразу 20 человек. После того, как людей расстреливали, их выбрасывали в окно. Детям велели залезать на подоконник и сказали: тех, кто будет шуметь, по 15 человек будем расстреливать. Они стояли на подоконниках как щит, а из-за их спин стреляли куда попало. На улицах горели «Жигули», и в зоне беспорядочного огня то и дело оказывались и горожане и журналисты.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День второй. 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 выжившей девочки</w:t>
      </w:r>
      <w:proofErr w:type="gramStart"/>
      <w:r w:rsidR="003077AA" w:rsidRPr="003077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077AA" w:rsidRPr="003077AA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Ч</w:t>
      </w:r>
      <w:proofErr w:type="gramEnd"/>
      <w:r w:rsidR="003077AA" w:rsidRPr="003077AA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итает </w:t>
      </w:r>
      <w:proofErr w:type="spellStart"/>
      <w:r w:rsidR="00446CBA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Гаджимурадова.З</w:t>
      </w:r>
      <w:proofErr w:type="spellEnd"/>
      <w:r w:rsidR="00446CBA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.                                                      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АНГЕЛЫ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Вечером второго сентября я ненадолго заснула. А проснувшись, увидела вокруг себя незнакомых детей... Какой-то мальчик, сидевший рядом со мной, рассказывал историю. И все слушали его как заколдованные.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рассказывал, что видел ангелов. Несколько дней назад вышел на балкон и увидел, как они медленно летят по сиреневому небу. Ангелы были в белых платьях, с розовыми и золотистыми шлейфами, они смеялись и играли на дудочках. — Когда на Земле умирает ребенок, Бог забирает его к себе, дает ему крылья и превращает в ангела, — так сказал этот мальчик. Когда он говорил, стояла такая тишина, что я слышала стук своего сердца. Мне вдруг показалось, что умирать совсем не страшно...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когда кто-то сказал, что ангелов не бывает, все на него зашикали. Мы, конечно, уже думали о смерти: заканчивался второй день, мы уже перестали </w:t>
      </w:r>
      <w:proofErr w:type="gramStart"/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</w:t>
      </w:r>
      <w:proofErr w:type="gramEnd"/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пить, и трудно было дышать... Да, мы думали о смерти... И мальчик тоже думал. Поэтому он и стал рассказывать нам про ангелов. Мне показалось, что так он готовил нас к смерти, давал нам привыкнуть к этой мысли, успокаивал и не давал отчаяться.</w:t>
      </w:r>
    </w:p>
    <w:p w:rsidR="00C3206E" w:rsidRPr="00B44BE8" w:rsidRDefault="003077AA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77AA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 xml:space="preserve">УЧИТЕЛЬ </w:t>
      </w:r>
      <w:proofErr w:type="gramStart"/>
      <w:r w:rsidRPr="003077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;</w:t>
      </w:r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перекличках люди проводили время с утра до вечера. Заложников получалось больше, чем по данным штаба, но родным, видимо, хотелось верить, что в школе 300, а не 1100 человек, и что их ребенок, может быть, где-то заблудился. Иногда чудо случалось. Одной из женщин ребенок позвонил на мобильный телефон и сообщил, что в безопасности</w:t>
      </w:r>
      <w:proofErr w:type="gramStart"/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.</w:t>
      </w:r>
      <w:proofErr w:type="gramEnd"/>
      <w:r w:rsidR="00C3206E"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</w:r>
      <w:proofErr w:type="gramStart"/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proofErr w:type="gramEnd"/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уцелевшим, уже не обращая никакого внимания на пули, навстречу бежали родственники и военные. Заложников вели, подхватывали на руки. Почти все школьники были в майках и трусиках – в школе была страшная жара. Несмотря на шок, первое, что просили дети, - пить. Но в основном детей просто спасали. У одних – пулевые ранения, у других – просто слезала кожа от ожогов после взрыва. Что это был за взрыв, стало ясно позднее. Террористы растянули бомбы по спортивному залу и прикрепили к стене на скотче. Когда скотч оторвался, раздались несколько взрывов, десятки заложников выбежали во внутренний двор школы, и бандиты открыли по ним шквальный огонь.</w:t>
      </w:r>
      <w:r w:rsidR="00C3206E"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изменились небеса в лице,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Лишь танками в Беслане мгла </w:t>
      </w:r>
      <w:proofErr w:type="spellStart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взрычала</w:t>
      </w:r>
      <w:proofErr w:type="spellEnd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вздрогнула при мысли о конце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 той школе, в баскетбольном том кольце,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Подвешенная боевиком взрывчатка.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этого взрыва и начался вынужденный штурм. Бойцы спецназа, которые после взрывов пошли в бой, попытались закрыть собой заложников, оттесняя в безопасную зону. Позывные «Рубин», «Агат» и еще десятки других в эфире теперь кричали об одном: «Скорую помощь сюда, срочно!» Местные жители руками расчищали коридоры из автомашин и автобусов для машин медиков. Среди раненых на носилках – бойцы спецназа – потери в бою за школу. Позже, когда преследовали террористов на улицах Беслана, потерь почти не было. Видимо, этот сценарий как раз предусматривался.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в другой части города в это время стоял плач и причитания. Плакали женщины, когда узнавали своих родных среди убитых, плакал офицер, у которого на руках умерла девочка. На следующий день он сказал: «Все это можно было бы назвать победой, если не знать, какой ценой».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Слезы, ненависть, горе. Такой короткий промежуток от счастья, праздника к своей гибели. По официальным данным в результате террористического акта 1-3 сентября в г. Беслан погибли 334 человека, из них 186 детей, 15 учителей, более 900 человек получили ранения…</w:t>
      </w:r>
    </w:p>
    <w:p w:rsidR="00C3206E" w:rsidRPr="00B44BE8" w:rsidRDefault="00C3206E" w:rsidP="00C32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Стихи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беслане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B17B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читают дети 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Мне не забыть тех страшных дней: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Потоком кровь с телеэкрана,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Меж пуль свистящих и огней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Мельканье лиц детей Беслана.</w:t>
      </w:r>
      <w:r w:rsidRPr="00B44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Мне не забыть плач матерей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объятьях траурного одеянья.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Их лица выглядят старей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печатью горя и страданья.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Мне не забыть тех </w:t>
      </w:r>
      <w:proofErr w:type="gramStart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нелюдей</w:t>
      </w:r>
      <w:proofErr w:type="gramEnd"/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Под маской </w:t>
      </w:r>
      <w:proofErr w:type="gramStart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дьявольского</w:t>
      </w:r>
      <w:proofErr w:type="gramEnd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ухмыленья</w:t>
      </w:r>
      <w:proofErr w:type="spellEnd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Прикрывшись мерзостью идей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Свои </w:t>
      </w:r>
      <w:proofErr w:type="gramStart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творивших</w:t>
      </w:r>
      <w:proofErr w:type="gramEnd"/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преступленья.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 слов – одна лишь боль,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Убитых горем матерей рыданье.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О, Господи, скажи доколь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Назначил людям ты страданья?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 рук бездушных палачей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Детей загубленных, безгрешных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Теперь заменит свет свечей,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Но не излечит безутешных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раздается детский смех,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Один лишь плач и боли стон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Останется нам, как на грех –</w:t>
      </w:r>
    </w:p>
    <w:p w:rsidR="00C3206E" w:rsidRPr="00B44BE8" w:rsidRDefault="00C3206E" w:rsidP="00C320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память погребальный звон.</w:t>
      </w:r>
    </w:p>
    <w:p w:rsidR="00C3206E" w:rsidRPr="00B44BE8" w:rsidRDefault="00CF2B4F" w:rsidP="00C3206E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046662B7" wp14:editId="66E5B682">
            <wp:simplePos x="0" y="0"/>
            <wp:positionH relativeFrom="column">
              <wp:posOffset>-327660</wp:posOffset>
            </wp:positionH>
            <wp:positionV relativeFrom="paragraph">
              <wp:posOffset>1842135</wp:posOffset>
            </wp:positionV>
            <wp:extent cx="6257925" cy="5057775"/>
            <wp:effectExtent l="0" t="0" r="9525" b="9525"/>
            <wp:wrapNone/>
            <wp:docPr id="9" name="Рисунок 9" descr="C:\Users\Murat\Desktop\IMG_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rat\Desktop\IMG_32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06E" w:rsidRPr="00B44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  <w:r w:rsidR="00C3206E" w:rsidRPr="00B44BE8">
        <w:rPr>
          <w:rFonts w:ascii="Arial" w:eastAsia="Times New Roman" w:hAnsi="Arial" w:cs="Arial"/>
          <w:b/>
          <w:bCs/>
          <w:color w:val="333333"/>
          <w:sz w:val="24"/>
          <w:szCs w:val="18"/>
          <w:lang w:eastAsia="ru-RU"/>
        </w:rPr>
        <w:t>В Беслане по-прежнему тихо. На улицах пусто, захлопнулись ворота в домах, где уже похоронили погибших заложников Многолюдно лишь у развалин школы, но и там люди стараются разговаривать вполголоса. Только листва окрестных садов шумит, словно крылья ангелов, носящих над истерзанным зданием души убитых здесь детей…</w:t>
      </w:r>
    </w:p>
    <w:p w:rsidR="00C3206E" w:rsidRPr="00B44BE8" w:rsidRDefault="006D6684" w:rsidP="00C32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41DBF9" wp14:editId="0AA0C7FC">
            <wp:extent cx="5934075" cy="4448175"/>
            <wp:effectExtent l="0" t="0" r="9525" b="9525"/>
            <wp:docPr id="6" name="Рисунок 6" descr="C:\Users\Murat\Desktop\IMG_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rat\Desktop\IMG_32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4D0EF" wp14:editId="0070381F">
            <wp:extent cx="5934075" cy="4448175"/>
            <wp:effectExtent l="0" t="0" r="9525" b="9525"/>
            <wp:docPr id="7" name="Рисунок 7" descr="C:\Users\Murat\Desktop\IMG_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rat\Desktop\IMG_32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25A1D3" wp14:editId="7ABE0E11">
            <wp:extent cx="5934075" cy="4448175"/>
            <wp:effectExtent l="0" t="0" r="9525" b="9525"/>
            <wp:docPr id="8" name="Рисунок 8" descr="C:\Users\Murat\Desktop\IMG_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rat\Desktop\IMG_3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E957D" wp14:editId="5E29CB3A">
            <wp:extent cx="5934075" cy="4448175"/>
            <wp:effectExtent l="0" t="0" r="9525" b="9525"/>
            <wp:docPr id="11" name="Рисунок 11" descr="C:\Users\Murat\Desktop\IMG_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rat\Desktop\IMG_32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EC" w:rsidRPr="00D61FEC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61FEC" w:rsidRPr="00D61FEC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61FE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b/>
          <w:color w:val="000000"/>
          <w:sz w:val="24"/>
          <w:szCs w:val="28"/>
          <w:lang w:eastAsia="ru-RU"/>
        </w:rPr>
        <w:t> </w:t>
      </w:r>
      <w:r w:rsidR="00C3206E" w:rsidRPr="00CF2B4F">
        <w:rPr>
          <w:rFonts w:ascii="Verdana" w:eastAsia="Times New Roman" w:hAnsi="Verdana" w:cs="Times New Roman"/>
          <w:b/>
          <w:color w:val="000000"/>
          <w:sz w:val="24"/>
          <w:szCs w:val="28"/>
          <w:lang w:eastAsia="ru-RU"/>
        </w:rPr>
        <w:t>Учитель</w:t>
      </w:r>
      <w:proofErr w:type="gramStart"/>
      <w:r w:rsidR="00C3206E" w:rsidRPr="00CF2B4F">
        <w:rPr>
          <w:rFonts w:ascii="Verdana" w:eastAsia="Times New Roman" w:hAnsi="Verdana" w:cs="Times New Roman"/>
          <w:b/>
          <w:color w:val="000000"/>
          <w:sz w:val="24"/>
          <w:szCs w:val="28"/>
          <w:lang w:eastAsia="ru-RU"/>
        </w:rPr>
        <w:t xml:space="preserve"> .</w:t>
      </w:r>
      <w:proofErr w:type="gramEnd"/>
      <w:r w:rsidRPr="00CF2B4F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     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Исследователи предлагают 3 модели личности террориста: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1.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Личность, руководствующаяся своими собственными убеждениями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(религиозными, идеологическими, политическими) и искренне убежденная в необходимости своих действий для общества.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2.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Агрессивная личность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, совершающая агрессивные действия из-за невозможности удовлетворения какой-либо жизненно важной цели.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3.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Личность с </w:t>
      </w:r>
      <w:proofErr w:type="spell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псих</w:t>
      </w:r>
      <w:proofErr w:type="gram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о</w:t>
      </w:r>
      <w:proofErr w:type="spell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-</w:t>
      </w:r>
      <w:proofErr w:type="gram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 или </w:t>
      </w:r>
      <w:proofErr w:type="spellStart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социопатологическим</w:t>
      </w:r>
      <w:proofErr w:type="spellEnd"/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 xml:space="preserve"> развитием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(часто связано с аномальными отношениями в семье).</w:t>
      </w:r>
    </w:p>
    <w:p w:rsidR="00D61FEC" w:rsidRPr="00CF2B4F" w:rsidRDefault="00446CBA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proofErr w:type="spellStart"/>
      <w:r w:rsidRPr="00CF2B4F">
        <w:rPr>
          <w:rFonts w:ascii="Verdana" w:eastAsia="Times New Roman" w:hAnsi="Verdana" w:cs="Times New Roman"/>
          <w:b/>
          <w:color w:val="000000"/>
          <w:sz w:val="20"/>
          <w:szCs w:val="28"/>
          <w:lang w:eastAsia="ru-RU"/>
        </w:rPr>
        <w:t>БОЛАТОВА</w:t>
      </w:r>
      <w:proofErr w:type="gramStart"/>
      <w:r w:rsidRPr="00CF2B4F">
        <w:rPr>
          <w:rFonts w:ascii="Verdana" w:eastAsia="Times New Roman" w:hAnsi="Verdana" w:cs="Times New Roman"/>
          <w:b/>
          <w:color w:val="000000"/>
          <w:sz w:val="20"/>
          <w:szCs w:val="28"/>
          <w:lang w:eastAsia="ru-RU"/>
        </w:rPr>
        <w:t>.Г</w:t>
      </w:r>
      <w:proofErr w:type="gramEnd"/>
      <w:r w:rsidR="003077AA" w:rsidRPr="00CF2B4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;</w:t>
      </w:r>
      <w:r w:rsidR="00D61FEC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Практически</w:t>
      </w:r>
      <w:proofErr w:type="spellEnd"/>
      <w:r w:rsidR="00D61FEC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все исследователи указывают на следующие наиболее характерные черты личности террористов: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1.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Комплекс неполноценности.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 Он чаще всего является причиной агрессии и жестокого поведения и ведет к </w:t>
      </w:r>
      <w:proofErr w:type="spell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сверхконцентрации</w:t>
      </w:r>
      <w:proofErr w:type="spell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на защите Я с постоянной агрессивн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о-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оборонительной готовностью.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2.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Низкая самоидентификация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. Террористическая группировка помогает человеку избавиться от недостатка психосоциальной идентификации.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3.  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Самооправдание.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Очень часто политико-идеологические мотивы указывают на главные побудительные причины вступления на путь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терроризма.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4.  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Личностная и эмоциональная незрелость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. Большинству террористов </w:t>
      </w:r>
      <w:proofErr w:type="gramStart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присущи</w:t>
      </w:r>
      <w:proofErr w:type="gramEnd"/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максимализм, абсолютизм, теоретический и политический дилетантизм.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Уголовный Кодекс Российской Федерации.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Статья 205. Террористический акт.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 </w:t>
      </w:r>
    </w:p>
    <w:p w:rsidR="00D61FEC" w:rsidRPr="00CF2B4F" w:rsidRDefault="003077AA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;</w:t>
      </w:r>
      <w:r w:rsidR="00D61FEC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1.</w:t>
      </w:r>
      <w:r w:rsidR="00D61FEC"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proofErr w:type="gramStart"/>
      <w:r w:rsidR="00D61FEC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Террористический акт, т.е.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оказание воздействия на принятие решений органами власти, а также угроза совершения указанных действий в тех же целях – наказываются лишением свободы на срок от8 до12</w:t>
      </w:r>
      <w:proofErr w:type="gramEnd"/>
      <w:r w:rsidR="00D61FEC"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 xml:space="preserve"> лет.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2.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Те же деяния, совершенные: а) группой лиц по предварительному сговору; б) неоднократно; в) с применением огнестрельного оружия, - наказываются лишением свободы на срок от 10 до 20 лет.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lastRenderedPageBreak/>
        <w:t>3.</w:t>
      </w:r>
      <w:r w:rsidRPr="00CF2B4F">
        <w:rPr>
          <w:rFonts w:ascii="Times New Roman" w:eastAsia="Times New Roman" w:hAnsi="Times New Roman" w:cs="Times New Roman"/>
          <w:color w:val="000000"/>
          <w:sz w:val="10"/>
          <w:szCs w:val="14"/>
          <w:lang w:eastAsia="ru-RU"/>
        </w:rPr>
        <w:t>    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Деяния. Предусмотренные частями первой или второй настоящей статьи, если они совершены организованной группой либо повлекли по неосторожности смерть человека или иные тяжкие последствия, - наказываются лишением свободы на срок от 15 до 20 лет.</w:t>
      </w:r>
    </w:p>
    <w:p w:rsidR="00D61FEC" w:rsidRPr="00CF2B4F" w:rsidRDefault="00D61FEC" w:rsidP="00D61FE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i/>
          <w:iCs/>
          <w:color w:val="000000"/>
          <w:szCs w:val="28"/>
          <w:lang w:eastAsia="ru-RU"/>
        </w:rPr>
        <w:t>Примечание: </w:t>
      </w: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Лицо, участвовавшее в подготовке акта терроризма,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содержится иного состава преступления.</w:t>
      </w:r>
    </w:p>
    <w:p w:rsidR="00B17B18" w:rsidRPr="001F6D32" w:rsidRDefault="00D61FEC" w:rsidP="001F6D3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4"/>
          <w:szCs w:val="17"/>
          <w:lang w:eastAsia="ru-RU"/>
        </w:rPr>
      </w:pPr>
      <w:r w:rsidRPr="00CF2B4F">
        <w:rPr>
          <w:rFonts w:ascii="Verdana" w:eastAsia="Times New Roman" w:hAnsi="Verdana" w:cs="Times New Roman"/>
          <w:color w:val="000000"/>
          <w:szCs w:val="28"/>
          <w:lang w:eastAsia="ru-RU"/>
        </w:rPr>
        <w:t> </w:t>
      </w:r>
      <w:r w:rsidR="00B17B18" w:rsidRPr="00CF2B4F">
        <w:rPr>
          <w:b/>
          <w:sz w:val="28"/>
        </w:rPr>
        <w:t xml:space="preserve">Стихи о ми ре </w:t>
      </w:r>
    </w:p>
    <w:p w:rsidR="00B17B18" w:rsidRPr="00CF2B4F" w:rsidRDefault="00B17B18">
      <w:pPr>
        <w:rPr>
          <w:b/>
          <w:sz w:val="28"/>
        </w:rPr>
      </w:pPr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</w:tblGrid>
      <w:tr w:rsidR="00B17B18" w:rsidRPr="00CF2B4F" w:rsidTr="00B17B18">
        <w:trPr>
          <w:trHeight w:val="1125"/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17B18" w:rsidRPr="00CF2B4F" w:rsidRDefault="00B17B18" w:rsidP="003A79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</w:pPr>
            <w:r w:rsidRPr="00CF2B4F">
              <w:rPr>
                <w:rFonts w:ascii="Arial" w:eastAsia="Times New Roman" w:hAnsi="Arial" w:cs="Arial"/>
                <w:b/>
                <w:color w:val="000000"/>
                <w:szCs w:val="18"/>
                <w:lang w:eastAsia="ru-RU"/>
              </w:rPr>
              <w:t xml:space="preserve"> </w:t>
            </w:r>
            <w:proofErr w:type="spellStart"/>
            <w:r w:rsidRPr="00CF2B4F">
              <w:rPr>
                <w:rFonts w:ascii="Arial" w:eastAsia="Times New Roman" w:hAnsi="Arial" w:cs="Arial"/>
                <w:b/>
                <w:color w:val="000000"/>
                <w:szCs w:val="18"/>
                <w:lang w:eastAsia="ru-RU"/>
              </w:rPr>
              <w:t>Гезель</w:t>
            </w:r>
            <w:proofErr w:type="gramStart"/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;М</w:t>
            </w:r>
            <w:proofErr w:type="gramEnd"/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ир</w:t>
            </w:r>
            <w:proofErr w:type="spellEnd"/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 xml:space="preserve"> детства – самый лучший мир,</w:t>
            </w:r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Наивный, добрый и счастливый,</w:t>
            </w:r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Ребенок хочет быть большим,</w:t>
            </w:r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Стремится жить во взрослом мире. </w:t>
            </w:r>
            <w:hyperlink r:id="rId14" w:history="1">
              <w:r w:rsidRPr="00CF2B4F">
                <w:rPr>
                  <w:rFonts w:ascii="Arial" w:eastAsia="Times New Roman" w:hAnsi="Arial" w:cs="Arial"/>
                  <w:color w:val="E3050B"/>
                  <w:szCs w:val="18"/>
                  <w:u w:val="single"/>
                  <w:bdr w:val="none" w:sz="0" w:space="0" w:color="auto" w:frame="1"/>
                  <w:lang w:eastAsia="ru-RU"/>
                </w:rPr>
                <w:t>... »</w:t>
              </w:r>
            </w:hyperlink>
          </w:p>
        </w:tc>
      </w:tr>
    </w:tbl>
    <w:p w:rsidR="00B17B18" w:rsidRPr="00CF2B4F" w:rsidRDefault="003077AA">
      <w:pPr>
        <w:rPr>
          <w:b/>
          <w:sz w:val="56"/>
        </w:rPr>
      </w:pPr>
      <w:proofErr w:type="spellStart"/>
      <w:r w:rsidRPr="00CF2B4F">
        <w:rPr>
          <w:rFonts w:ascii="Arial" w:hAnsi="Arial" w:cs="Arial"/>
          <w:b/>
          <w:color w:val="000000"/>
          <w:sz w:val="24"/>
          <w:szCs w:val="18"/>
          <w:shd w:val="clear" w:color="auto" w:fill="FFFFFF"/>
        </w:rPr>
        <w:t>Тимур</w:t>
      </w:r>
      <w:proofErr w:type="gramStart"/>
      <w:r w:rsidRPr="00CF2B4F">
        <w:rPr>
          <w:rFonts w:ascii="Arial" w:hAnsi="Arial" w:cs="Arial"/>
          <w:color w:val="000000"/>
          <w:sz w:val="24"/>
          <w:szCs w:val="18"/>
          <w:shd w:val="clear" w:color="auto" w:fill="FFFFFF"/>
        </w:rPr>
        <w:t>;</w:t>
      </w:r>
      <w:r w:rsidR="00B17B18" w:rsidRPr="00CF2B4F">
        <w:rPr>
          <w:rFonts w:ascii="Arial" w:hAnsi="Arial" w:cs="Arial"/>
          <w:color w:val="000000"/>
          <w:sz w:val="24"/>
          <w:szCs w:val="18"/>
          <w:shd w:val="clear" w:color="auto" w:fill="FFFFFF"/>
        </w:rPr>
        <w:t>П</w:t>
      </w:r>
      <w:proofErr w:type="gramEnd"/>
      <w:r w:rsidR="00B17B18" w:rsidRPr="00CF2B4F">
        <w:rPr>
          <w:rFonts w:ascii="Arial" w:hAnsi="Arial" w:cs="Arial"/>
          <w:color w:val="000000"/>
          <w:sz w:val="24"/>
          <w:szCs w:val="18"/>
          <w:shd w:val="clear" w:color="auto" w:fill="FFFFFF"/>
        </w:rPr>
        <w:t>усть</w:t>
      </w:r>
      <w:proofErr w:type="spellEnd"/>
      <w:r w:rsidR="00B17B18" w:rsidRPr="00CF2B4F">
        <w:rPr>
          <w:rFonts w:ascii="Arial" w:hAnsi="Arial" w:cs="Arial"/>
          <w:color w:val="000000"/>
          <w:sz w:val="24"/>
          <w:szCs w:val="18"/>
          <w:shd w:val="clear" w:color="auto" w:fill="FFFFFF"/>
        </w:rPr>
        <w:t xml:space="preserve"> пулеметы не строчат,</w:t>
      </w:r>
      <w:r w:rsidR="00B17B18" w:rsidRPr="00CF2B4F">
        <w:rPr>
          <w:rFonts w:ascii="Arial" w:hAnsi="Arial" w:cs="Arial"/>
          <w:color w:val="000000"/>
          <w:sz w:val="24"/>
          <w:szCs w:val="18"/>
        </w:rPr>
        <w:br/>
      </w:r>
      <w:r w:rsidR="00B17B18" w:rsidRPr="00CF2B4F">
        <w:rPr>
          <w:rFonts w:ascii="Arial" w:hAnsi="Arial" w:cs="Arial"/>
          <w:color w:val="000000"/>
          <w:szCs w:val="18"/>
          <w:shd w:val="clear" w:color="auto" w:fill="FFFFFF"/>
        </w:rPr>
        <w:t>И пушки грозные молчат,</w:t>
      </w:r>
      <w:r w:rsidR="00B17B18" w:rsidRPr="00CF2B4F">
        <w:rPr>
          <w:rFonts w:ascii="Arial" w:hAnsi="Arial" w:cs="Arial"/>
          <w:color w:val="000000"/>
          <w:szCs w:val="18"/>
        </w:rPr>
        <w:br/>
      </w:r>
      <w:r w:rsidR="00B17B18" w:rsidRPr="00CF2B4F">
        <w:rPr>
          <w:rFonts w:ascii="Arial" w:hAnsi="Arial" w:cs="Arial"/>
          <w:color w:val="000000"/>
          <w:szCs w:val="18"/>
          <w:shd w:val="clear" w:color="auto" w:fill="FFFFFF"/>
        </w:rPr>
        <w:t>Пусть в небе не клубится дым,</w:t>
      </w:r>
      <w:r w:rsidR="00B17B18" w:rsidRPr="00CF2B4F">
        <w:rPr>
          <w:rFonts w:ascii="Arial" w:hAnsi="Arial" w:cs="Arial"/>
          <w:color w:val="000000"/>
          <w:szCs w:val="18"/>
        </w:rPr>
        <w:br/>
      </w:r>
      <w:r w:rsidR="00B17B18" w:rsidRPr="00CF2B4F">
        <w:rPr>
          <w:rFonts w:ascii="Arial" w:hAnsi="Arial" w:cs="Arial"/>
          <w:color w:val="000000"/>
          <w:szCs w:val="18"/>
          <w:shd w:val="clear" w:color="auto" w:fill="FFFFFF"/>
        </w:rPr>
        <w:t>Пусть небо будет голубым,</w:t>
      </w:r>
      <w:r w:rsidR="00B17B18" w:rsidRPr="00CF2B4F">
        <w:rPr>
          <w:rStyle w:val="apple-converted-space"/>
          <w:rFonts w:ascii="Arial" w:hAnsi="Arial" w:cs="Arial"/>
          <w:color w:val="000000"/>
          <w:szCs w:val="18"/>
          <w:shd w:val="clear" w:color="auto" w:fill="FFFFFF"/>
        </w:rPr>
        <w:t> </w:t>
      </w:r>
      <w:hyperlink r:id="rId15" w:history="1">
        <w:r w:rsidR="00B17B18" w:rsidRPr="00CF2B4F">
          <w:rPr>
            <w:rStyle w:val="a7"/>
            <w:rFonts w:ascii="Arial" w:hAnsi="Arial" w:cs="Arial"/>
            <w:color w:val="E3050B"/>
            <w:szCs w:val="18"/>
            <w:bdr w:val="none" w:sz="0" w:space="0" w:color="auto" w:frame="1"/>
            <w:shd w:val="clear" w:color="auto" w:fill="FFFFFF"/>
          </w:rPr>
          <w:t>... »</w:t>
        </w:r>
      </w:hyperlink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</w:tblGrid>
      <w:tr w:rsidR="00B17B18" w:rsidRPr="00CF2B4F" w:rsidTr="00464C93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17B18" w:rsidRPr="00CF2B4F" w:rsidRDefault="003077AA" w:rsidP="00464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</w:pPr>
            <w:proofErr w:type="spellStart"/>
            <w:r w:rsidRPr="00CF2B4F">
              <w:rPr>
                <w:rFonts w:ascii="Arial" w:eastAsia="Times New Roman" w:hAnsi="Arial" w:cs="Arial"/>
                <w:b/>
                <w:color w:val="000000"/>
                <w:szCs w:val="18"/>
                <w:lang w:eastAsia="ru-RU"/>
              </w:rPr>
              <w:t>Зулай</w:t>
            </w:r>
            <w:proofErr w:type="gramStart"/>
            <w:r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;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Н</w:t>
            </w:r>
            <w:proofErr w:type="gramEnd"/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ет</w:t>
            </w:r>
            <w:proofErr w:type="spellEnd"/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, слово "мир" останется едва ли,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Когда войны не будут люди знать.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Ведь то, что раньше миром называли,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Все станут просто жизнью называть</w:t>
            </w:r>
            <w:proofErr w:type="gramStart"/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. </w:t>
            </w:r>
            <w:hyperlink r:id="rId16" w:history="1">
              <w:r w:rsidR="00B17B18" w:rsidRPr="00CF2B4F">
                <w:rPr>
                  <w:rFonts w:ascii="Arial" w:eastAsia="Times New Roman" w:hAnsi="Arial" w:cs="Arial"/>
                  <w:color w:val="E3050B"/>
                  <w:szCs w:val="18"/>
                  <w:u w:val="single"/>
                  <w:bdr w:val="none" w:sz="0" w:space="0" w:color="auto" w:frame="1"/>
                  <w:lang w:eastAsia="ru-RU"/>
                </w:rPr>
                <w:t>... »</w:t>
              </w:r>
            </w:hyperlink>
            <w:proofErr w:type="gramEnd"/>
          </w:p>
        </w:tc>
      </w:tr>
    </w:tbl>
    <w:p w:rsidR="00B17B18" w:rsidRPr="00CF2B4F" w:rsidRDefault="00B17B18">
      <w:pPr>
        <w:rPr>
          <w:b/>
          <w:sz w:val="48"/>
        </w:rPr>
      </w:pPr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1"/>
      </w:tblGrid>
      <w:tr w:rsidR="00B17B18" w:rsidRPr="00CF2B4F" w:rsidTr="00B17B18">
        <w:trPr>
          <w:tblCellSpacing w:w="15" w:type="dxa"/>
          <w:jc w:val="center"/>
        </w:trPr>
        <w:tc>
          <w:tcPr>
            <w:tcW w:w="3831" w:type="dxa"/>
            <w:shd w:val="clear" w:color="auto" w:fill="FFFFFF"/>
            <w:vAlign w:val="center"/>
            <w:hideMark/>
          </w:tcPr>
          <w:p w:rsidR="00B17B18" w:rsidRPr="00CF2B4F" w:rsidRDefault="003077AA" w:rsidP="00B82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18"/>
                <w:lang w:eastAsia="ru-RU"/>
              </w:rPr>
            </w:pPr>
            <w:proofErr w:type="spellStart"/>
            <w:r w:rsidRPr="00CF2B4F">
              <w:rPr>
                <w:rFonts w:ascii="Arial" w:eastAsia="Times New Roman" w:hAnsi="Arial" w:cs="Arial"/>
                <w:b/>
                <w:color w:val="000000"/>
                <w:szCs w:val="18"/>
                <w:lang w:eastAsia="ru-RU"/>
              </w:rPr>
              <w:t>Диана</w:t>
            </w:r>
            <w:proofErr w:type="gramStart"/>
            <w:r w:rsidRPr="00CF2B4F">
              <w:rPr>
                <w:rFonts w:ascii="Arial" w:eastAsia="Times New Roman" w:hAnsi="Arial" w:cs="Arial"/>
                <w:b/>
                <w:color w:val="000000"/>
                <w:szCs w:val="18"/>
                <w:lang w:eastAsia="ru-RU"/>
              </w:rPr>
              <w:t>;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М</w:t>
            </w:r>
            <w:proofErr w:type="gramEnd"/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>ир</w:t>
            </w:r>
            <w:proofErr w:type="spellEnd"/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t xml:space="preserve"> детства – самый лучший мир,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Наивный, добрый и счастливый,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Ребенок хочет быть большим,</w:t>
            </w:r>
            <w:r w:rsidR="00B17B18" w:rsidRPr="00CF2B4F">
              <w:rPr>
                <w:rFonts w:ascii="Arial" w:eastAsia="Times New Roman" w:hAnsi="Arial" w:cs="Arial"/>
                <w:color w:val="000000"/>
                <w:szCs w:val="18"/>
                <w:lang w:eastAsia="ru-RU"/>
              </w:rPr>
              <w:br/>
              <w:t>Стремится жить во взрослом мире. </w:t>
            </w:r>
            <w:hyperlink r:id="rId17" w:history="1">
              <w:r w:rsidR="00B17B18" w:rsidRPr="00CF2B4F">
                <w:rPr>
                  <w:rStyle w:val="a7"/>
                  <w:rFonts w:ascii="Arial" w:eastAsia="Times New Roman" w:hAnsi="Arial" w:cs="Arial"/>
                  <w:szCs w:val="18"/>
                  <w:lang w:eastAsia="ru-RU"/>
                </w:rPr>
                <w:t>... »</w:t>
              </w:r>
            </w:hyperlink>
          </w:p>
        </w:tc>
      </w:tr>
      <w:tr w:rsidR="00B17B18" w:rsidRPr="00B44BE8" w:rsidTr="00B17B18">
        <w:trPr>
          <w:tblCellSpacing w:w="15" w:type="dxa"/>
          <w:jc w:val="center"/>
        </w:trPr>
        <w:tc>
          <w:tcPr>
            <w:tcW w:w="3831" w:type="dxa"/>
            <w:shd w:val="clear" w:color="auto" w:fill="FFFFFF"/>
            <w:vAlign w:val="center"/>
            <w:hideMark/>
          </w:tcPr>
          <w:p w:rsidR="00B17B18" w:rsidRPr="00B44BE8" w:rsidRDefault="00B17B18" w:rsidP="00B82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18"/>
                <w:lang w:eastAsia="ru-RU"/>
              </w:rPr>
            </w:pPr>
          </w:p>
        </w:tc>
      </w:tr>
    </w:tbl>
    <w:p w:rsidR="00B17B18" w:rsidRDefault="00B17B18" w:rsidP="00B17B18"/>
    <w:p w:rsidR="006D6684" w:rsidRPr="001F6D32" w:rsidRDefault="006D6684">
      <w:pPr>
        <w:rPr>
          <w:b/>
          <w:sz w:val="32"/>
        </w:rPr>
      </w:pPr>
      <w:r w:rsidRPr="001F6D32">
        <w:rPr>
          <w:b/>
          <w:sz w:val="32"/>
        </w:rPr>
        <w:t>В конце мероприятия были подведены итоги.</w:t>
      </w:r>
    </w:p>
    <w:p w:rsidR="006D6684" w:rsidRDefault="006D6684" w:rsidP="006D6684">
      <w:pPr>
        <w:rPr>
          <w:sz w:val="48"/>
        </w:rPr>
      </w:pPr>
    </w:p>
    <w:p w:rsidR="00B17B18" w:rsidRPr="006D6684" w:rsidRDefault="006D6684" w:rsidP="006D6684">
      <w:pPr>
        <w:tabs>
          <w:tab w:val="left" w:pos="1530"/>
        </w:tabs>
        <w:rPr>
          <w:sz w:val="48"/>
        </w:rPr>
      </w:pPr>
      <w:r>
        <w:rPr>
          <w:sz w:val="48"/>
        </w:rPr>
        <w:tab/>
      </w:r>
    </w:p>
    <w:sectPr w:rsidR="00B17B18" w:rsidRPr="006D6684" w:rsidSect="002A7ED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3D" w:rsidRDefault="00E5273D" w:rsidP="00B17B18">
      <w:pPr>
        <w:spacing w:after="0" w:line="240" w:lineRule="auto"/>
      </w:pPr>
      <w:r>
        <w:separator/>
      </w:r>
    </w:p>
  </w:endnote>
  <w:endnote w:type="continuationSeparator" w:id="0">
    <w:p w:rsidR="00E5273D" w:rsidRDefault="00E5273D" w:rsidP="00B17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3D" w:rsidRDefault="00E5273D" w:rsidP="00B17B18">
      <w:pPr>
        <w:spacing w:after="0" w:line="240" w:lineRule="auto"/>
      </w:pPr>
      <w:r>
        <w:separator/>
      </w:r>
    </w:p>
  </w:footnote>
  <w:footnote w:type="continuationSeparator" w:id="0">
    <w:p w:rsidR="00E5273D" w:rsidRDefault="00E5273D" w:rsidP="00B17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EC"/>
    <w:rsid w:val="000B4CAF"/>
    <w:rsid w:val="001F6D32"/>
    <w:rsid w:val="002A7EDD"/>
    <w:rsid w:val="002F450E"/>
    <w:rsid w:val="003077AA"/>
    <w:rsid w:val="00446CBA"/>
    <w:rsid w:val="004B405A"/>
    <w:rsid w:val="006D6684"/>
    <w:rsid w:val="008F3657"/>
    <w:rsid w:val="00B17B18"/>
    <w:rsid w:val="00C3206E"/>
    <w:rsid w:val="00CF2B4F"/>
    <w:rsid w:val="00D61FEC"/>
    <w:rsid w:val="00D74C0B"/>
    <w:rsid w:val="00E5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1FEC"/>
  </w:style>
  <w:style w:type="paragraph" w:styleId="a3">
    <w:name w:val="header"/>
    <w:basedOn w:val="a"/>
    <w:link w:val="a4"/>
    <w:uiPriority w:val="99"/>
    <w:unhideWhenUsed/>
    <w:rsid w:val="00B17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B18"/>
  </w:style>
  <w:style w:type="paragraph" w:styleId="a5">
    <w:name w:val="footer"/>
    <w:basedOn w:val="a"/>
    <w:link w:val="a6"/>
    <w:uiPriority w:val="99"/>
    <w:unhideWhenUsed/>
    <w:rsid w:val="00B17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B18"/>
  </w:style>
  <w:style w:type="character" w:styleId="a7">
    <w:name w:val="Hyperlink"/>
    <w:basedOn w:val="a0"/>
    <w:uiPriority w:val="99"/>
    <w:unhideWhenUsed/>
    <w:rsid w:val="00B17B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1FEC"/>
  </w:style>
  <w:style w:type="paragraph" w:styleId="a3">
    <w:name w:val="header"/>
    <w:basedOn w:val="a"/>
    <w:link w:val="a4"/>
    <w:uiPriority w:val="99"/>
    <w:unhideWhenUsed/>
    <w:rsid w:val="00B17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B18"/>
  </w:style>
  <w:style w:type="paragraph" w:styleId="a5">
    <w:name w:val="footer"/>
    <w:basedOn w:val="a"/>
    <w:link w:val="a6"/>
    <w:uiPriority w:val="99"/>
    <w:unhideWhenUsed/>
    <w:rsid w:val="00B17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B18"/>
  </w:style>
  <w:style w:type="character" w:styleId="a7">
    <w:name w:val="Hyperlink"/>
    <w:basedOn w:val="a0"/>
    <w:uiPriority w:val="99"/>
    <w:unhideWhenUsed/>
    <w:rsid w:val="00B17B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supertosty.ru/stihi/stih_74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upertosty.ru/stihi/stih_280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supertosty.ru/stihi/stih_277.html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supertosty.ru/stihi/stih_7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рамазан</cp:lastModifiedBy>
  <cp:revision>5</cp:revision>
  <dcterms:created xsi:type="dcterms:W3CDTF">2014-10-15T04:10:00Z</dcterms:created>
  <dcterms:modified xsi:type="dcterms:W3CDTF">2017-12-15T15:38:00Z</dcterms:modified>
</cp:coreProperties>
</file>