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A6" w:rsidRDefault="00FF67A6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 w:val="21"/>
          <w:szCs w:val="21"/>
        </w:rPr>
      </w:pPr>
    </w:p>
    <w:p w:rsidR="00FF67A6" w:rsidRDefault="00FF67A6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 w:val="21"/>
          <w:szCs w:val="21"/>
        </w:rPr>
      </w:pPr>
    </w:p>
    <w:p w:rsidR="00FF67A6" w:rsidRDefault="00FF67A6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 w:val="21"/>
          <w:szCs w:val="21"/>
        </w:rPr>
      </w:pPr>
    </w:p>
    <w:p w:rsidR="00FF67A6" w:rsidRDefault="00FF67A6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 w:val="21"/>
          <w:szCs w:val="21"/>
        </w:rPr>
      </w:pPr>
    </w:p>
    <w:p w:rsidR="00FF67A6" w:rsidRPr="007D6673" w:rsidRDefault="00FF67A6" w:rsidP="00FF67A6">
      <w:pPr>
        <w:spacing w:after="0"/>
      </w:pPr>
      <w:r w:rsidRPr="007D6673">
        <w:t xml:space="preserve">                  Муниципальное  общеобразовательное учреждение</w:t>
      </w:r>
    </w:p>
    <w:p w:rsidR="00FF67A6" w:rsidRPr="007D6673" w:rsidRDefault="00FF67A6" w:rsidP="00FF67A6">
      <w:pPr>
        <w:spacing w:after="0"/>
      </w:pPr>
      <w:r w:rsidRPr="007D6673">
        <w:t xml:space="preserve">              "</w:t>
      </w:r>
      <w:proofErr w:type="spellStart"/>
      <w:r w:rsidRPr="007D6673">
        <w:t>Эндирейская</w:t>
      </w:r>
      <w:proofErr w:type="spellEnd"/>
      <w:r w:rsidRPr="007D6673">
        <w:t xml:space="preserve"> общеобразовательная средняя школа №2"</w:t>
      </w:r>
    </w:p>
    <w:p w:rsidR="00FF67A6" w:rsidRPr="007D6673" w:rsidRDefault="00FF67A6" w:rsidP="00FF67A6">
      <w:pPr>
        <w:spacing w:after="0"/>
      </w:pPr>
    </w:p>
    <w:p w:rsidR="00FF67A6" w:rsidRPr="007D6673" w:rsidRDefault="00FF67A6" w:rsidP="00FF67A6">
      <w:pPr>
        <w:spacing w:after="0"/>
      </w:pPr>
      <w:r w:rsidRPr="007D6673">
        <w:t>Утверждаю:                                                  Согласована</w:t>
      </w:r>
    </w:p>
    <w:p w:rsidR="00FF67A6" w:rsidRPr="007D6673" w:rsidRDefault="00FF67A6" w:rsidP="00FF67A6">
      <w:pPr>
        <w:spacing w:after="0"/>
      </w:pPr>
      <w:r w:rsidRPr="007D6673">
        <w:t xml:space="preserve">                                                                        Зам.дир</w:t>
      </w:r>
      <w:proofErr w:type="gramStart"/>
      <w:r w:rsidRPr="007D6673">
        <w:t>.Э</w:t>
      </w:r>
      <w:proofErr w:type="gramEnd"/>
      <w:r w:rsidRPr="007D6673">
        <w:t>СОШ№2</w:t>
      </w:r>
    </w:p>
    <w:p w:rsidR="00FF67A6" w:rsidRPr="007D6673" w:rsidRDefault="00FF67A6" w:rsidP="00FF67A6">
      <w:pPr>
        <w:spacing w:after="0"/>
      </w:pPr>
      <w:r w:rsidRPr="007D6673">
        <w:t>Директор М</w:t>
      </w:r>
      <w:r>
        <w:t>К</w:t>
      </w:r>
      <w:r w:rsidRPr="007D6673">
        <w:t>ОУ</w:t>
      </w:r>
      <w:r w:rsidRPr="007D6673">
        <w:tab/>
      </w:r>
      <w:r>
        <w:t xml:space="preserve">                               </w:t>
      </w:r>
      <w:proofErr w:type="spellStart"/>
      <w:r w:rsidRPr="007D6673">
        <w:t>Багатова</w:t>
      </w:r>
      <w:proofErr w:type="spellEnd"/>
      <w:r w:rsidRPr="007D6673">
        <w:t xml:space="preserve"> З.И.</w:t>
      </w:r>
    </w:p>
    <w:p w:rsidR="00FF67A6" w:rsidRPr="007D6673" w:rsidRDefault="00FF67A6" w:rsidP="00FF67A6">
      <w:pPr>
        <w:spacing w:after="0"/>
      </w:pPr>
      <w:proofErr w:type="spellStart"/>
      <w:r w:rsidRPr="007D6673">
        <w:t>Айдемиров</w:t>
      </w:r>
      <w:proofErr w:type="spellEnd"/>
      <w:r w:rsidRPr="007D6673">
        <w:t xml:space="preserve">  М.А.</w:t>
      </w:r>
      <w:r w:rsidRPr="007D6673">
        <w:tab/>
        <w:t xml:space="preserve">                     </w:t>
      </w:r>
      <w:r>
        <w:t xml:space="preserve">               "30"августа  2019</w:t>
      </w:r>
      <w:r w:rsidRPr="007D6673">
        <w:t>г</w:t>
      </w:r>
    </w:p>
    <w:p w:rsidR="00FF67A6" w:rsidRPr="007D6673" w:rsidRDefault="00FF67A6" w:rsidP="00FF67A6">
      <w:pPr>
        <w:spacing w:after="0"/>
        <w:rPr>
          <w:rFonts w:ascii="Georgia" w:hAnsi="Georgia"/>
        </w:rPr>
      </w:pPr>
      <w:r w:rsidRPr="007D6673">
        <w:t>Приказ по М</w:t>
      </w:r>
      <w:r>
        <w:t>К</w:t>
      </w:r>
      <w:r w:rsidRPr="007D6673">
        <w:t>ОУ"  "</w:t>
      </w:r>
    </w:p>
    <w:p w:rsidR="00FF67A6" w:rsidRPr="006B0DB6" w:rsidRDefault="00FF67A6" w:rsidP="00FF67A6">
      <w:pPr>
        <w:spacing w:after="0"/>
      </w:pPr>
      <w:r>
        <w:t>от "30" августа 2019</w:t>
      </w:r>
      <w:r w:rsidRPr="007D6673">
        <w:t>г</w:t>
      </w:r>
    </w:p>
    <w:p w:rsidR="00FF67A6" w:rsidRDefault="00FF67A6" w:rsidP="00FF67A6">
      <w:pPr>
        <w:spacing w:after="0"/>
      </w:pPr>
    </w:p>
    <w:p w:rsidR="00FF67A6" w:rsidRDefault="00FF67A6" w:rsidP="00FF67A6">
      <w:pPr>
        <w:rPr>
          <w:b/>
          <w:sz w:val="28"/>
          <w:szCs w:val="28"/>
        </w:rPr>
      </w:pPr>
    </w:p>
    <w:p w:rsidR="00FF67A6" w:rsidRPr="00A6558A" w:rsidRDefault="00FF67A6" w:rsidP="00FF67A6">
      <w:pPr>
        <w:ind w:left="-456"/>
        <w:rPr>
          <w:rFonts w:ascii="Georgia" w:hAnsi="Georgia"/>
          <w:b/>
          <w:bCs/>
          <w:color w:val="7030A0"/>
          <w:sz w:val="144"/>
          <w:szCs w:val="36"/>
        </w:rPr>
      </w:pPr>
      <w:r>
        <w:rPr>
          <w:rFonts w:ascii="Georgia" w:hAnsi="Georgia"/>
          <w:b/>
          <w:color w:val="7030A0"/>
          <w:sz w:val="72"/>
          <w:szCs w:val="28"/>
        </w:rPr>
        <w:t xml:space="preserve">     </w:t>
      </w:r>
      <w:r w:rsidRPr="00A6558A">
        <w:rPr>
          <w:rFonts w:ascii="Georgia" w:hAnsi="Georgia"/>
          <w:b/>
          <w:color w:val="7030A0"/>
          <w:sz w:val="72"/>
          <w:szCs w:val="28"/>
        </w:rPr>
        <w:t>Рабочая программа</w:t>
      </w:r>
    </w:p>
    <w:p w:rsidR="00FF67A6" w:rsidRDefault="00FF67A6" w:rsidP="00FF67A6">
      <w:pPr>
        <w:pStyle w:val="c20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                     </w:t>
      </w:r>
    </w:p>
    <w:p w:rsidR="00FF67A6" w:rsidRPr="00E14550" w:rsidRDefault="00FF67A6" w:rsidP="00FF67A6">
      <w:pPr>
        <w:pStyle w:val="c20"/>
        <w:shd w:val="clear" w:color="auto" w:fill="FFFFFF"/>
        <w:spacing w:before="0" w:beforeAutospacing="0" w:after="0" w:afterAutospacing="0"/>
        <w:rPr>
          <w:rStyle w:val="c14"/>
          <w:rFonts w:ascii="Cambria Math" w:hAnsi="Cambria Math"/>
          <w:b/>
          <w:bCs/>
          <w:color w:val="7030A0"/>
          <w:sz w:val="52"/>
          <w:szCs w:val="28"/>
        </w:rPr>
      </w:pPr>
      <w:r>
        <w:rPr>
          <w:rStyle w:val="c14"/>
          <w:rFonts w:ascii="Cambria Math" w:hAnsi="Cambria Math"/>
          <w:b/>
          <w:bCs/>
          <w:color w:val="7030A0"/>
          <w:sz w:val="52"/>
          <w:szCs w:val="28"/>
        </w:rPr>
        <w:t xml:space="preserve">                 </w:t>
      </w:r>
      <w:r w:rsidRPr="00E14550">
        <w:rPr>
          <w:rStyle w:val="c14"/>
          <w:rFonts w:ascii="Cambria Math" w:hAnsi="Cambria Math"/>
          <w:b/>
          <w:bCs/>
          <w:color w:val="7030A0"/>
          <w:sz w:val="52"/>
          <w:szCs w:val="28"/>
        </w:rPr>
        <w:t>по русскому языку</w:t>
      </w:r>
    </w:p>
    <w:p w:rsidR="00FF67A6" w:rsidRPr="00C30F98" w:rsidRDefault="00FF67A6" w:rsidP="00FF67A6">
      <w:pPr>
        <w:pStyle w:val="c20"/>
        <w:shd w:val="clear" w:color="auto" w:fill="FFFFFF"/>
        <w:spacing w:before="0" w:beforeAutospacing="0" w:after="0" w:afterAutospacing="0"/>
        <w:rPr>
          <w:color w:val="0070C0"/>
          <w:sz w:val="36"/>
        </w:rPr>
      </w:pPr>
      <w:r w:rsidRPr="00C30F98">
        <w:rPr>
          <w:rStyle w:val="c14"/>
          <w:b/>
          <w:bCs/>
          <w:color w:val="0070C0"/>
          <w:sz w:val="40"/>
          <w:szCs w:val="28"/>
        </w:rPr>
        <w:t xml:space="preserve">     </w:t>
      </w:r>
      <w:r>
        <w:rPr>
          <w:rStyle w:val="c14"/>
          <w:b/>
          <w:bCs/>
          <w:color w:val="0070C0"/>
          <w:sz w:val="40"/>
          <w:szCs w:val="28"/>
        </w:rPr>
        <w:t xml:space="preserve">                               6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класс</w:t>
      </w:r>
    </w:p>
    <w:p w:rsidR="00FF67A6" w:rsidRPr="00C30F98" w:rsidRDefault="00FF67A6" w:rsidP="00FF67A6">
      <w:pPr>
        <w:pStyle w:val="c20"/>
        <w:shd w:val="clear" w:color="auto" w:fill="FFFFFF"/>
        <w:spacing w:before="0" w:beforeAutospacing="0" w:after="0" w:afterAutospacing="0"/>
        <w:jc w:val="center"/>
        <w:rPr>
          <w:color w:val="0070C0"/>
          <w:sz w:val="36"/>
        </w:rPr>
      </w:pP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рамках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программы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«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Одарённые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дети</w:t>
      </w:r>
      <w:r w:rsidRPr="00C30F98">
        <w:rPr>
          <w:rStyle w:val="c14"/>
          <w:b/>
          <w:bCs/>
          <w:color w:val="0070C0"/>
          <w:sz w:val="40"/>
          <w:szCs w:val="28"/>
        </w:rPr>
        <w:t>»</w:t>
      </w:r>
    </w:p>
    <w:p w:rsidR="00FF67A6" w:rsidRPr="00E14550" w:rsidRDefault="00FF67A6" w:rsidP="00FF67A6">
      <w:pPr>
        <w:pStyle w:val="c20"/>
        <w:shd w:val="clear" w:color="auto" w:fill="FFFFFF"/>
        <w:spacing w:before="0" w:beforeAutospacing="0" w:after="0" w:afterAutospacing="0"/>
        <w:ind w:right="-426"/>
        <w:jc w:val="center"/>
        <w:rPr>
          <w:color w:val="0070C0"/>
          <w:sz w:val="36"/>
        </w:rPr>
      </w:pP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Количество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часов</w:t>
      </w:r>
      <w:proofErr w:type="gramStart"/>
      <w:r w:rsidRPr="00C30F98">
        <w:rPr>
          <w:rStyle w:val="c14"/>
          <w:b/>
          <w:bCs/>
          <w:color w:val="0070C0"/>
          <w:sz w:val="40"/>
          <w:szCs w:val="28"/>
        </w:rPr>
        <w:t xml:space="preserve"> :</w:t>
      </w:r>
      <w:proofErr w:type="gramEnd"/>
      <w:r w:rsidRPr="00C30F98">
        <w:rPr>
          <w:rStyle w:val="c14"/>
          <w:b/>
          <w:bCs/>
          <w:color w:val="0070C0"/>
          <w:sz w:val="40"/>
          <w:szCs w:val="28"/>
        </w:rPr>
        <w:t xml:space="preserve"> 34 ( 1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ч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неделю</w:t>
      </w:r>
      <w:r w:rsidRPr="00C30F98">
        <w:rPr>
          <w:rStyle w:val="c14"/>
          <w:b/>
          <w:bCs/>
          <w:color w:val="0070C0"/>
          <w:sz w:val="40"/>
          <w:szCs w:val="28"/>
        </w:rPr>
        <w:t>)</w:t>
      </w:r>
    </w:p>
    <w:p w:rsidR="00FF67A6" w:rsidRDefault="00FF67A6" w:rsidP="00FF67A6">
      <w:pPr>
        <w:ind w:left="-456"/>
        <w:rPr>
          <w:rFonts w:ascii="Georgia" w:hAnsi="Georgia"/>
          <w:b/>
          <w:bCs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 </w:t>
      </w:r>
    </w:p>
    <w:p w:rsidR="00FF67A6" w:rsidRDefault="00FF67A6" w:rsidP="00FF67A6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              </w:t>
      </w:r>
      <w:r>
        <w:rPr>
          <w:rFonts w:ascii="Georgia" w:hAnsi="Georgia"/>
          <w:b/>
          <w:bCs/>
          <w:color w:val="7030A0"/>
          <w:sz w:val="44"/>
          <w:szCs w:val="36"/>
        </w:rPr>
        <w:t xml:space="preserve">учительницы </w:t>
      </w:r>
    </w:p>
    <w:p w:rsidR="00FF67A6" w:rsidRPr="005C2A7F" w:rsidRDefault="00FF67A6" w:rsidP="00FF67A6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color w:val="7030A0"/>
          <w:sz w:val="44"/>
          <w:szCs w:val="36"/>
        </w:rPr>
        <w:t xml:space="preserve">                  </w:t>
      </w:r>
      <w:proofErr w:type="spellStart"/>
      <w:r>
        <w:rPr>
          <w:rFonts w:ascii="Georgia" w:hAnsi="Georgia"/>
          <w:b/>
          <w:bCs/>
          <w:color w:val="7030A0"/>
          <w:sz w:val="44"/>
          <w:szCs w:val="36"/>
        </w:rPr>
        <w:t>Эндирейской</w:t>
      </w:r>
      <w:proofErr w:type="spellEnd"/>
      <w:r>
        <w:rPr>
          <w:rFonts w:ascii="Georgia" w:hAnsi="Georgia"/>
          <w:b/>
          <w:bCs/>
          <w:color w:val="7030A0"/>
          <w:sz w:val="44"/>
          <w:szCs w:val="36"/>
        </w:rPr>
        <w:t xml:space="preserve"> СОШ №2</w:t>
      </w:r>
    </w:p>
    <w:p w:rsidR="00FF67A6" w:rsidRDefault="00FF67A6" w:rsidP="00FF67A6">
      <w:pPr>
        <w:rPr>
          <w:rFonts w:ascii="Georgia" w:hAnsi="Georgia"/>
          <w:b/>
          <w:bCs/>
          <w:sz w:val="44"/>
          <w:szCs w:val="36"/>
        </w:rPr>
      </w:pPr>
    </w:p>
    <w:p w:rsidR="00FF67A6" w:rsidRDefault="00FF67A6" w:rsidP="00FF67A6">
      <w:pPr>
        <w:ind w:left="-456"/>
        <w:rPr>
          <w:rFonts w:ascii="Georgia" w:hAnsi="Georgia"/>
          <w:b/>
          <w:bCs/>
          <w:color w:val="FF0000"/>
          <w:sz w:val="72"/>
          <w:szCs w:val="36"/>
        </w:rPr>
      </w:pPr>
      <w:r w:rsidRPr="00727FB3">
        <w:rPr>
          <w:rFonts w:ascii="Georgia" w:hAnsi="Georgia"/>
          <w:b/>
          <w:bCs/>
          <w:color w:val="FF0000"/>
          <w:sz w:val="72"/>
          <w:szCs w:val="36"/>
        </w:rPr>
        <w:t xml:space="preserve">  </w:t>
      </w:r>
      <w:r>
        <w:rPr>
          <w:rFonts w:ascii="Georgia" w:hAnsi="Georgia"/>
          <w:b/>
          <w:bCs/>
          <w:color w:val="FF0000"/>
          <w:sz w:val="72"/>
          <w:szCs w:val="36"/>
        </w:rPr>
        <w:t xml:space="preserve">    </w:t>
      </w:r>
    </w:p>
    <w:p w:rsidR="00FF67A6" w:rsidRDefault="00FF67A6" w:rsidP="00FF67A6">
      <w:pPr>
        <w:ind w:left="-456"/>
        <w:rPr>
          <w:rFonts w:ascii="Georgia" w:hAnsi="Georgia"/>
          <w:b/>
          <w:bCs/>
          <w:color w:val="FF0000"/>
          <w:sz w:val="96"/>
          <w:szCs w:val="36"/>
        </w:rPr>
      </w:pPr>
      <w:r>
        <w:rPr>
          <w:rFonts w:ascii="Georgia" w:hAnsi="Georgia"/>
          <w:b/>
          <w:bCs/>
          <w:color w:val="FF0000"/>
          <w:sz w:val="72"/>
          <w:szCs w:val="36"/>
        </w:rPr>
        <w:t xml:space="preserve">  </w:t>
      </w:r>
      <w:proofErr w:type="spellStart"/>
      <w:r>
        <w:rPr>
          <w:rFonts w:ascii="Georgia" w:hAnsi="Georgia"/>
          <w:b/>
          <w:bCs/>
          <w:color w:val="FF0000"/>
          <w:sz w:val="72"/>
          <w:szCs w:val="36"/>
        </w:rPr>
        <w:t>Умалатаджиевой</w:t>
      </w:r>
      <w:proofErr w:type="spellEnd"/>
      <w:r>
        <w:rPr>
          <w:rFonts w:ascii="Georgia" w:hAnsi="Georgia"/>
          <w:b/>
          <w:bCs/>
          <w:color w:val="FF0000"/>
          <w:sz w:val="72"/>
          <w:szCs w:val="36"/>
        </w:rPr>
        <w:t xml:space="preserve"> М</w:t>
      </w:r>
      <w:r w:rsidRPr="00E14550">
        <w:rPr>
          <w:rFonts w:ascii="Georgia" w:hAnsi="Georgia"/>
          <w:b/>
          <w:bCs/>
          <w:color w:val="FF0000"/>
          <w:sz w:val="96"/>
          <w:szCs w:val="36"/>
        </w:rPr>
        <w:t>.</w:t>
      </w:r>
      <w:r>
        <w:rPr>
          <w:rFonts w:ascii="Georgia" w:hAnsi="Georgia"/>
          <w:b/>
          <w:bCs/>
          <w:color w:val="FF0000"/>
          <w:sz w:val="96"/>
          <w:szCs w:val="36"/>
        </w:rPr>
        <w:t>А.</w:t>
      </w:r>
    </w:p>
    <w:p w:rsidR="00FF67A6" w:rsidRPr="00FF67A6" w:rsidRDefault="00FF67A6" w:rsidP="00FF67A6">
      <w:pPr>
        <w:ind w:left="-456"/>
        <w:rPr>
          <w:color w:val="FF0000"/>
          <w:sz w:val="40"/>
          <w:szCs w:val="28"/>
          <w:u w:val="single"/>
        </w:rPr>
      </w:pPr>
      <w:r>
        <w:rPr>
          <w:rFonts w:ascii="Georgia" w:hAnsi="Georgia"/>
          <w:b/>
          <w:bCs/>
          <w:color w:val="FF0000"/>
          <w:sz w:val="72"/>
          <w:szCs w:val="36"/>
        </w:rPr>
        <w:t xml:space="preserve">            </w:t>
      </w:r>
      <w:r w:rsidRPr="00104BD8">
        <w:rPr>
          <w:color w:val="FFFFFF" w:themeColor="background1"/>
          <w:sz w:val="32"/>
          <w:szCs w:val="28"/>
        </w:rPr>
        <w:t xml:space="preserve"> </w:t>
      </w:r>
      <w:r>
        <w:rPr>
          <w:rFonts w:ascii="Georgia" w:hAnsi="Georgia"/>
          <w:b/>
          <w:bCs/>
          <w:sz w:val="44"/>
          <w:szCs w:val="36"/>
        </w:rPr>
        <w:t xml:space="preserve">на 2019 – 2020 </w:t>
      </w:r>
      <w:proofErr w:type="spellStart"/>
      <w:r>
        <w:rPr>
          <w:rFonts w:ascii="Georgia" w:hAnsi="Georgia"/>
          <w:b/>
          <w:bCs/>
          <w:sz w:val="44"/>
          <w:szCs w:val="36"/>
        </w:rPr>
        <w:t>уч</w:t>
      </w:r>
      <w:proofErr w:type="gramStart"/>
      <w:r>
        <w:rPr>
          <w:rFonts w:ascii="Georgia" w:hAnsi="Georgia"/>
          <w:b/>
          <w:bCs/>
          <w:sz w:val="44"/>
          <w:szCs w:val="36"/>
        </w:rPr>
        <w:t>.</w:t>
      </w:r>
      <w:r w:rsidRPr="000862C3">
        <w:rPr>
          <w:rFonts w:ascii="Georgia" w:hAnsi="Georgia"/>
          <w:b/>
          <w:bCs/>
          <w:sz w:val="44"/>
          <w:szCs w:val="36"/>
        </w:rPr>
        <w:t>г</w:t>
      </w:r>
      <w:proofErr w:type="gramEnd"/>
      <w:r w:rsidRPr="000862C3">
        <w:rPr>
          <w:rFonts w:ascii="Georgia" w:hAnsi="Georgia"/>
          <w:b/>
          <w:bCs/>
          <w:sz w:val="44"/>
          <w:szCs w:val="36"/>
        </w:rPr>
        <w:t>од</w:t>
      </w:r>
      <w:proofErr w:type="spellEnd"/>
      <w:r w:rsidRPr="000862C3">
        <w:rPr>
          <w:rFonts w:ascii="Georgia" w:hAnsi="Georgia"/>
          <w:b/>
          <w:bCs/>
          <w:sz w:val="44"/>
          <w:szCs w:val="36"/>
        </w:rPr>
        <w:t xml:space="preserve"> </w:t>
      </w:r>
    </w:p>
    <w:p w:rsidR="00FF67A6" w:rsidRDefault="00FF67A6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 w:val="21"/>
          <w:szCs w:val="21"/>
        </w:rPr>
      </w:pPr>
    </w:p>
    <w:p w:rsidR="00FF67A6" w:rsidRDefault="00FF67A6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 w:val="21"/>
          <w:szCs w:val="21"/>
        </w:rPr>
      </w:pPr>
    </w:p>
    <w:p w:rsidR="00FF67A6" w:rsidRDefault="00FF67A6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 w:val="21"/>
          <w:szCs w:val="21"/>
        </w:rPr>
      </w:pPr>
    </w:p>
    <w:p w:rsidR="00FF67A6" w:rsidRDefault="00FF67A6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 w:val="21"/>
          <w:szCs w:val="21"/>
        </w:rPr>
      </w:pPr>
    </w:p>
    <w:p w:rsidR="00C212C5" w:rsidRPr="00C212C5" w:rsidRDefault="00C212C5" w:rsidP="00FF67A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1.Пояснительная записка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Русский язык как учебный предмет является основой школьного филологического образования и считается одним из важнейших, так как способствует развитию мышления, интеллектуальных и творческих способностей учащихся, необходимых для успешной социализации и самореализации личности.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Работа с одарёнными детьми – одно из приоритетных направлений современного образовательного процесса, отраженного в приоритетном национальном проекте «Образование». Основная цель работы с одарёнными детьми – способствовать развитию природного таланта, самореализации и самопознанию способных и явно одарённых детей.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Рабочая программа групповых занятий по русскому языку для учащихся 6 классов предполагает создание условий для оптимального развития одарённых и талантливых детей. Программа рассчитана на 34 часа.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(1 час в неделю).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Рабочая программа включает в следующие разделы: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1. Пояснительная записка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2. Содержание курса занятий. Тематическое планирование занятий для 6 класса.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3. Календарно-тематическое планирование занятий для 6 класса.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4. Планируемый результат реализации рабочей программы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5.Используемая литература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Приложение. Практические задания для 6 класса.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Работа с группой одарённых учащихся решает следующие задачи: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-повышает познавательный интерес школьников к предмету;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-развивает творческую инициативу, исследовательскую активность и интеллектуальные способности учеников;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-учит принимать нестандартные решения и прогнозировать результат;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-развивает коммуникативные возможности учащихся для формирования их речевой компетентности.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Главная цель занятий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t> – подготовка к олимпиадам различного уровня (школьным, муниципальным, республиканским), участие в конференциях и творческих конкурсах.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Программа включает в себя как теоретический, так и практический материал. При планировании теоретических занятий используются циклы в соответствии с разделами языкознания: занятия по фонетике и орфоэпии, по лексикологии и этимологии, фразеологии, словообразованию, морфологии, синтаксису. Причем, в каждой теме акцентируется внимание на тех аспектах, которые слабо освещены или совсем отсутствуют в школьном курсе русского языка.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Практический материал занятий основан на исследовательской работе учащихся и последующей публикации этих работ: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очно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- в ходе конференций, заочно - на сайтах в Интернет.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Реализуемые формы и приёмы работы: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1. Самостоятельный подбор учащимися дидактического материала.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2. Задания, ориентирующие учащихся на установление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внутрипредметных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связей между лингвистическими явлениями, на осмысление практической значимости полученных знаний.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3. Задания, ориентирующие учащихся на поиски разнообразных вариантов выполнения задания. Такая форма работы позволяет рассматривать те или иные лингвистические явления не однолинейно, не по шаблону, а под разными углами зрения, находить варианты решения одной и той же проблемы.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4. Задания на сравнение, сопоставление явлений.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5. Задания исследовательского характера с использованием учебников, толковых словарей.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6. Задания, содействующие формированию навыка самостоятельного добывания учащимся знаний.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Функции учителя: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Выявление одарённых детей.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Организация индивидуальной работы с одарёнными детьми.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Подготовка учащихся к олимпиадам, конкурсам, викторинам, конференциям школьного, муниципального и республиканского уровней.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Создание банка данных материалов повышенного уровня сложности.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Задача учителя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t> – увидеть одаренных, талантливых детей и помочь им реализоваться.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Формы занятий с талантливыми учениками.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lastRenderedPageBreak/>
        <w:t>1. Олимпиадные задания.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2. Создание проектов.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1) Творческих. Например: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Написать стихотворение, используя разносклоняемые имена существительные.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Сочинить рассказ с включением в него пословиц и поговорок.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Выпустить лингвистический бюллетень на тему “Культура речи”.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Подготовить презентацию личного творчества.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2) Исследовательских. Например: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Подготовить проект на тему “Пейзаж в творчестве писателей и поэтов XIX века”.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Объяснить, почему в слове “корова” пишется “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оро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>”, а в слове “каравай” - “ара”.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3) Информационных. Например: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- Подготовить 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информацию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“Какой корень у местоимения “я”?”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Подготовить доклад о русских лингвистах.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Подготовить проект на тему “Достопримечательность моего села”, используя фотографии и архив</w:t>
      </w:r>
      <w:r w:rsidR="0093785A">
        <w:rPr>
          <w:rFonts w:asciiTheme="majorHAnsi" w:hAnsiTheme="majorHAnsi" w:cs="Arial"/>
          <w:color w:val="000000"/>
          <w:sz w:val="21"/>
          <w:szCs w:val="21"/>
        </w:rPr>
        <w:t>ные документы</w:t>
      </w:r>
      <w:proofErr w:type="gramStart"/>
      <w:r w:rsidR="0093785A">
        <w:rPr>
          <w:rFonts w:asciiTheme="majorHAnsi" w:hAnsiTheme="majorHAnsi" w:cs="Arial"/>
          <w:color w:val="000000"/>
          <w:sz w:val="21"/>
          <w:szCs w:val="21"/>
        </w:rPr>
        <w:t xml:space="preserve"> 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t>.</w:t>
      </w:r>
      <w:proofErr w:type="gramEnd"/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4) Игровых. Например: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- Придумать игры для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физминутки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>, музыкальной паузы.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5) Практико-ориентированных. Например:</w:t>
      </w:r>
    </w:p>
    <w:p w:rsidR="00C212C5" w:rsidRPr="00C212C5" w:rsidRDefault="00C212C5" w:rsidP="0093785A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- Подготовить материал по русскому языку для ГИА.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3. Творческие диктанты.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4. Комплексный анализ текста.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5. Лингвистический (языковой) анализ текста.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6. Литературоведческий анализ текста.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7. Работа по карточкам, с перфокартами.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8.Публикации творческих работ.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93785A" w:rsidRDefault="00C212C5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b/>
          <w:bCs/>
          <w:color w:val="000000"/>
          <w:szCs w:val="21"/>
        </w:rPr>
      </w:pPr>
      <w:r w:rsidRPr="0093785A">
        <w:rPr>
          <w:rFonts w:asciiTheme="majorHAnsi" w:hAnsiTheme="majorHAnsi" w:cs="Arial"/>
          <w:b/>
          <w:bCs/>
          <w:color w:val="000000"/>
          <w:szCs w:val="21"/>
        </w:rPr>
        <w:t xml:space="preserve">Календарно-тематическое планирование занятий по русскому языку </w:t>
      </w:r>
    </w:p>
    <w:p w:rsidR="00C212C5" w:rsidRPr="0093785A" w:rsidRDefault="00C212C5" w:rsidP="00C212C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Cs w:val="21"/>
        </w:rPr>
      </w:pPr>
      <w:r w:rsidRPr="0093785A">
        <w:rPr>
          <w:rFonts w:asciiTheme="majorHAnsi" w:hAnsiTheme="majorHAnsi" w:cs="Arial"/>
          <w:b/>
          <w:bCs/>
          <w:color w:val="000000"/>
          <w:szCs w:val="21"/>
        </w:rPr>
        <w:t>для 6 класса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Раздел 1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Фонетика и орфография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1.Фонетическая система современного русского языка. Понятие о сильной и слабой позиции.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2.Буквы е, ё,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ю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>, я в фонетической системе русского языка. Понятие орфоэпической нормы.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3.Фонетические процессы, лежащие в основе русского стихосложения.</w:t>
      </w:r>
      <w:r>
        <w:rPr>
          <w:rFonts w:asciiTheme="majorHAnsi" w:hAnsiTheme="majorHAnsi" w:cs="Arial"/>
          <w:color w:val="000000"/>
          <w:sz w:val="21"/>
          <w:szCs w:val="21"/>
        </w:rPr>
        <w:t xml:space="preserve">     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4.Школьный этап Всероссийской олимпиады по русскому языку.</w:t>
      </w:r>
      <w:r>
        <w:rPr>
          <w:rFonts w:asciiTheme="majorHAnsi" w:hAnsiTheme="majorHAnsi" w:cs="Arial"/>
          <w:color w:val="000000"/>
          <w:sz w:val="21"/>
          <w:szCs w:val="21"/>
        </w:rPr>
        <w:t xml:space="preserve"> </w:t>
      </w:r>
    </w:p>
    <w:p w:rsid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Раздел 2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Лексика, этимология и фразеология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5.Лексическая омонимия. Синонимия. Этимология слова.</w:t>
      </w:r>
      <w:r>
        <w:rPr>
          <w:rFonts w:asciiTheme="majorHAnsi" w:hAnsiTheme="majorHAnsi" w:cs="Arial"/>
          <w:color w:val="000000"/>
          <w:sz w:val="21"/>
          <w:szCs w:val="21"/>
        </w:rPr>
        <w:t xml:space="preserve"> 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7.Процессы архаизации и обновления русской лексики.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8.Фразеологические единицы. Их основные признаки и типы. Этимология фразеологизмов.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9.Муниципальный этап Всероссийской олимпиады по русскому языку.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Раздел 3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Словообразование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10.Морфемный анализ слова.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11.Словообразовательные цепочки и гнёзда.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13.Морфемный анализ слова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Раздел 4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Морфология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14.Имя существительные конкретные, абстрактные, вещественные, собирательные.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15.Морфологические признаки (род, число, склонение) заимствованной лексики.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16.Историческая морфология.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17.Слова категории состояния. Их морфологические признаки и синтаксическая роль в предложении.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Раздел 5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Синтаксис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18.Простое предложение, его грамматическая основа. Нетрадиционные способы выражения подлежащего и сказуемого. Типы сказуемого.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19.Второстепенные члены предложения. Их виды и способы выражения.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lastRenderedPageBreak/>
        <w:t>20.Компоненты, осложняющие простое предложени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е(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>однородные члены, обособленные члены предложения, обращения, вводные и вставные конструкции).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21.Сложные синтаксические конструкции.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22.Синтаксический разбор предложений.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Раздел 6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Комплексный анализ текста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23.Определение текста, его особенностей. Виды связи предложений в тексте.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24.Типы речи и их характеристика.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25.Структура комплексного анализа текста.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26.Понятие темы и идеи текста.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27.Нахождение ключевых слов в тексте.</w:t>
      </w:r>
    </w:p>
    <w:p w:rsid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28.Комплексный анализ художественного текста.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29.Нахождение средств выразительности в художественном тексте.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30</w:t>
      </w:r>
      <w:r>
        <w:rPr>
          <w:rFonts w:asciiTheme="majorHAnsi" w:hAnsiTheme="majorHAnsi" w:cs="Arial"/>
          <w:color w:val="000000"/>
          <w:sz w:val="21"/>
          <w:szCs w:val="21"/>
        </w:rPr>
        <w:t>-34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t>.</w:t>
      </w: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Исследовательский проект. Подготовка и участие в научно-исследовательской конференции по практическому краеведению.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Планируемый результат</w:t>
      </w:r>
      <w:r>
        <w:rPr>
          <w:rFonts w:asciiTheme="majorHAnsi" w:hAnsiTheme="majorHAnsi" w:cs="Arial"/>
          <w:color w:val="000000"/>
          <w:sz w:val="21"/>
          <w:szCs w:val="21"/>
        </w:rPr>
        <w:t xml:space="preserve">  </w:t>
      </w: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реализации рабочей программы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Данная Программа позволяет обеспечить целостный подход к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многоаспектному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решению проблемы выявления и поддержки детской одаренности: от определения природы этого феномена до внедрения современных образовательных технологий работы с одаренными детьми и управления этой деятельностью.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Показателями эффективности реализации программы групповой работы с одаренными детьми по русскому языку будет являться:</w:t>
      </w:r>
    </w:p>
    <w:p w:rsidR="00C212C5" w:rsidRPr="00C212C5" w:rsidRDefault="00C212C5" w:rsidP="00C212C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Удовлетворенность детей своей деятельностью и увеличение числа таких детей.</w:t>
      </w:r>
    </w:p>
    <w:p w:rsidR="00C212C5" w:rsidRPr="00C212C5" w:rsidRDefault="00C212C5" w:rsidP="00C212C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Повышение уровня индивидуальных достижений детей в образовательной области «Филология».</w:t>
      </w:r>
    </w:p>
    <w:p w:rsidR="00C212C5" w:rsidRPr="00C212C5" w:rsidRDefault="00C212C5" w:rsidP="00C212C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Адаптация детей к социуму в настоящем времени и в будущем.</w:t>
      </w:r>
    </w:p>
    <w:p w:rsidR="00C212C5" w:rsidRPr="00C212C5" w:rsidRDefault="00C212C5" w:rsidP="00C212C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Повышения уровня владения детьми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общепредметными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и социальными компетенциями в ходе участия в конференциях, конкурсах и т.п.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7.Список литературы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1.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Арсирий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А.Т. Занимательные материалы по русскому языку. Москва «Просвещение», 1995.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2. Розенталь Д.Э. Занимательно о русском языке. СПб: Отделение издательства «Просвещение», 1995.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3. Подготовка к олимпиадам по русскому языку. Москва. «Айрис-пресс» 2007.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4. Система работы с одарёнными детьми. Волгоград «Учитель» 2009.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5. Внеклассная работа в школе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.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Русский язык 5-9 классы. Волгоград «Учитель» 2007.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6. Сборник олимпиадных заданий по русскому языку. Москва «Глобус» 2008.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7. Симакова Е.С. Словарная работа. Самостоятельная работа. Москва «Экзамен» 2009.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8.Амтхауер Р. Те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ст стр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>уктуры интеллекта. Обнинск, изд-во “Принтер”, 1993.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9.Хуторской А.В. Развитие одаренности школьников. Методика продуктивного обучения. Пособие для учителя. 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-М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>.: Владос,2000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Приложение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  <w:r w:rsidRPr="00C212C5">
        <w:rPr>
          <w:rFonts w:asciiTheme="majorHAnsi" w:hAnsiTheme="majorHAnsi" w:cs="Arial"/>
          <w:b/>
          <w:bCs/>
          <w:color w:val="000000"/>
          <w:sz w:val="21"/>
          <w:szCs w:val="21"/>
        </w:rPr>
        <w:t>Практические задания для 6 класса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  <w:u w:val="single"/>
        </w:rPr>
        <w:t>Раздел «Фонетика и орфография».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1.Расставьте ударения в словах: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Асимметрия, баловать, блокировать, вероисповедание, втридорога, мусоропровод, гастрономия, ракушка, квартал, искра, знамение, зубатый, камбала, каталог, переименовать, закупорить, кожух, кухонный, подбодрить, сироты, (мн. ч), ремень, снадобье.</w:t>
      </w:r>
      <w:proofErr w:type="gramEnd"/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2.На чем основана рифма в данных стихотворных отрывках?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А) Она рабыня и царица,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Она работница и дочь.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Она обязана трудиться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И 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день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и ночь, и день и ночь.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Б) Бороться с мраком и дождем,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Страдальцев участь разделяя,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О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как безумно за окном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Бушует ветер, изнывая!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lastRenderedPageBreak/>
        <w:t>3. Какие фонетические средства использует автор для создания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br/>
        <w:t>художественного образа, настроения в стихотворении?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Терек воет, дик и злобен. Меж утесистых громад. Буре плач его подобен. Слезы брызгами летят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Но по степи разбегаясь. Он лукавый принял вид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И, приветливо ласкаясь,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Морю Каспию журчит.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М. Ю. Лермонтов.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  <w:u w:val="single"/>
        </w:rPr>
        <w:t>Раздел «Лексикология и этимология»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1. Выделите и переведите на современный русский язык имеющиеся в отрывке архаизмы. Почему эти устаревшие слова называются архаизмами, а не историзмами? Какую роль они выполняют в данном тексте?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Не здесь ли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мирны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дни вели земные боги?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Не сель Минервы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Росской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храм?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На сель Элизиум полнощный.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Прекрасный </w:t>
      </w:r>
      <w:proofErr w:type="spellStart"/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Царско-сельский</w:t>
      </w:r>
      <w:proofErr w:type="spellEnd"/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сад.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Где, льва сразив, почил орел России мощной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На лоне мира и отрад?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Увы!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Промчалися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те времена златые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Когда под скипетром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великия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жены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Венчалась славою счастливая Россия.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Цветя под кровом тишины!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А. С. Пушкин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2. Найдите синонимы в данном художественном тексте, определите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их вид. Какова их стилистическая нагрузка?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К тому же они так непорочны.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Так величавы, так умны.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Так благочестия полны.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Так 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осмотрительны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>, гак точны.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Так 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непреступны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для мужчин.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Что вид их уже рождает сплин.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А.С.Пушкин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3. Найдите в данном отрывке старославянизмы, укажите их признаки.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Прошло сто лет, и юный град,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Полнощных стран краса и диво,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Из тьмы лесов, из топи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блад</w:t>
      </w:r>
      <w:proofErr w:type="spellEnd"/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Вознесся пышно, горделиво.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А.С.Пушкин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4. Какие признаки указывают на то, что данные ниже слова заимствованные? Из какого языка они заимствованы?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Штаб, шахта, синтаксис, олимпиада, дезинфекция, энциклопедия, этикет, цирк.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  <w:u w:val="single"/>
        </w:rPr>
        <w:t>Раздел «Словообразование»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Назовите слова, в которых окончание находится не в конце слова.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Распределите слова на 2 группы – оканчивающиеся на </w:t>
      </w:r>
      <w:r w:rsidRPr="00C212C5">
        <w:rPr>
          <w:rFonts w:asciiTheme="majorHAnsi" w:hAnsiTheme="majorHAnsi" w:cs="Arial"/>
          <w:i/>
          <w:iCs/>
          <w:color w:val="000000"/>
          <w:sz w:val="21"/>
          <w:szCs w:val="21"/>
        </w:rPr>
        <w:t>о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t>, имеющие окончание </w:t>
      </w:r>
      <w:proofErr w:type="gramStart"/>
      <w:r w:rsidRPr="00C212C5">
        <w:rPr>
          <w:rFonts w:asciiTheme="majorHAnsi" w:hAnsiTheme="majorHAnsi" w:cs="Arial"/>
          <w:i/>
          <w:iCs/>
          <w:color w:val="000000"/>
          <w:sz w:val="21"/>
          <w:szCs w:val="21"/>
        </w:rPr>
        <w:t>о</w:t>
      </w:r>
      <w:proofErr w:type="gramEnd"/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нужно, можно, оно, ясно, кимоно, известно, рядно, полено, кино.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Можно ли считать данны6е слова однокоренными? Ответ докажите путем морфемного анализа.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Сошлись – разойтись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br/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  <w:u w:val="single"/>
        </w:rPr>
        <w:t>Раздел «Морфология»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 .Подберите прилагательные к данным существительным, запишите словосочетания в творительном падеже.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Мозоль, тополь, шампунь, марабу, тюль, какаду, аэрозоль, ралли, родео, шасси.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2. Одно из слов </w:t>
      </w:r>
      <w:r w:rsidRPr="00C212C5">
        <w:rPr>
          <w:rFonts w:asciiTheme="majorHAnsi" w:hAnsiTheme="majorHAnsi" w:cs="Arial"/>
          <w:i/>
          <w:iCs/>
          <w:color w:val="000000"/>
          <w:sz w:val="21"/>
          <w:szCs w:val="21"/>
        </w:rPr>
        <w:t>дверь, горсть, тень 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t>в ходе истории изменило род. Какое это слово? Обоснуйте свой ответ.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Найдите выражения с неправильно употребленными предлогами и исправьте их.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Показатели по выполнению работ возросли: составлен график по проверке дежурства сотрудников; докладчик ловко оперирует с этими фактами; я полагал о том, что решение было 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lastRenderedPageBreak/>
        <w:t xml:space="preserve">принято: по этой рекламе были получены отклики; 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благодаря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приказа директора выплата произведена вопреки указания.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b/>
          <w:bCs/>
          <w:color w:val="000000"/>
          <w:sz w:val="21"/>
          <w:szCs w:val="21"/>
          <w:u w:val="single"/>
        </w:rPr>
        <w:t>Раздел «Синтаксис»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1. Одинаковую ли синтаксическую роль выполняют глаголы неопределенной формы в следующих фрагментах? Ответ обоснуйте.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а) А у нас тишь да гладь.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Божья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.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>благодать.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 у нас - светлых глаз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Нет приказу подымать</w:t>
      </w:r>
      <w:proofErr w:type="gramEnd"/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А.Ахматова.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б) 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Когда б не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смутное влеченье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Чего-то жаждущей души.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Я здесь остался б - наслажденье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Вкушать в неведомой тиши.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.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А.О. Пушкин.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2. Найдите и подчеркните главные члены предложения. Для подлежащего укажите способ выражения.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i/>
          <w:iCs/>
          <w:color w:val="000000"/>
          <w:sz w:val="21"/>
          <w:szCs w:val="21"/>
        </w:rPr>
        <w:t>А) 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t>Жить железной была дорогой. Версты-годы, а шпалы - дни.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6) Как воспеть ли радости кующие руки, Если в мире единственные они?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в) Всего опасней -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полузнанья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>. Они с историей на «ты».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3. Определите, каким членом предложения является выделенное слово, докажите </w:t>
      </w:r>
      <w:proofErr w:type="gramStart"/>
      <w:r w:rsidRPr="00C212C5">
        <w:rPr>
          <w:rFonts w:asciiTheme="majorHAnsi" w:hAnsiTheme="majorHAnsi" w:cs="Arial"/>
          <w:i/>
          <w:iCs/>
          <w:color w:val="000000"/>
          <w:sz w:val="21"/>
          <w:szCs w:val="21"/>
        </w:rPr>
        <w:t>по</w:t>
      </w:r>
      <w:proofErr w:type="gramEnd"/>
      <w:r w:rsidRPr="00C212C5">
        <w:rPr>
          <w:rFonts w:asciiTheme="majorHAnsi" w:hAnsiTheme="majorHAnsi" w:cs="Arial"/>
          <w:i/>
          <w:iCs/>
          <w:color w:val="000000"/>
          <w:sz w:val="21"/>
          <w:szCs w:val="21"/>
        </w:rPr>
        <w:t>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а) Сколько 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pas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> я мечтала в долгой жизни своей </w:t>
      </w:r>
      <w:r w:rsidRPr="00C212C5">
        <w:rPr>
          <w:rFonts w:asciiTheme="majorHAnsi" w:hAnsiTheme="majorHAnsi" w:cs="Arial"/>
          <w:color w:val="000000"/>
          <w:sz w:val="21"/>
          <w:szCs w:val="21"/>
          <w:u w:val="single"/>
        </w:rPr>
        <w:t>постоять,</w:t>
      </w:r>
      <w:r w:rsidRPr="00C212C5">
        <w:rPr>
          <w:rFonts w:asciiTheme="majorHAnsi" w:hAnsiTheme="majorHAnsi" w:cs="Arial"/>
          <w:color w:val="000000"/>
          <w:sz w:val="21"/>
          <w:szCs w:val="21"/>
        </w:rPr>
        <w:t> как бывало, возле этих дверей.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6) Отчего же с недавних дней Что-то чудится мне прощальное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В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добрых встречах своих друзей.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в) В соловьиную рощу несу микрофон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З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>аписать это дивное пенье.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г) Луна взошла багровая и хмурая, точно больная.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4. Проанализируйте односоставные предложения. Подчеркните главный член предложения, укажите способ его выражения, определите тип односоставного предложения. В сложном предложении проанализируйте предикативные единицы, являющиеся по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струтуре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односоставными предложениями.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а) Но с новою потерею Вы тягостней и все страшней терять. И надо встать над горем и поверить.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б) И веет дремучей, глубокой Русью. От серых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замшельех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осиновых крыш,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в) Волокли его на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волокушке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. </w:t>
      </w:r>
      <w:proofErr w:type="spellStart"/>
      <w:r w:rsidRPr="00C212C5">
        <w:rPr>
          <w:rFonts w:asciiTheme="majorHAnsi" w:hAnsiTheme="majorHAnsi" w:cs="Arial"/>
          <w:color w:val="000000"/>
          <w:sz w:val="21"/>
          <w:szCs w:val="21"/>
        </w:rPr>
        <w:t>Навлили</w:t>
      </w:r>
      <w:proofErr w:type="spellEnd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ватники - озноб.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Это лишь малая часть заданий, выполняемых учащимися на занятиях.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Помимо 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>серьезных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>, Ольга Анатольевна старается давать зад шиш занимательной и шутливого характера.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Вот пример одного из них. Умение шутливо перетолковать значение всем хорошо известных слов - признак хорошего владения родным языком, потому что, играя со словами, мы можем метко и остроумно подметить в них связи с совсем иными значениями. Например; ряженка - «модница», «нарядно одетая женщина», ельник «рот».</w:t>
      </w:r>
    </w:p>
    <w:p w:rsidR="00C212C5" w:rsidRPr="00C212C5" w:rsidRDefault="00C212C5" w:rsidP="00C212C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C212C5">
        <w:rPr>
          <w:rFonts w:asciiTheme="majorHAnsi" w:hAnsiTheme="majorHAnsi" w:cs="Arial"/>
          <w:color w:val="000000"/>
          <w:sz w:val="21"/>
          <w:szCs w:val="21"/>
        </w:rPr>
        <w:t>Попытайтесь найти шутливые значения у следующих слов и записать их по приведенному выше обращу: лайнер,</w:t>
      </w:r>
      <w:proofErr w:type="gramStart"/>
      <w:r w:rsidRPr="00C212C5">
        <w:rPr>
          <w:rFonts w:asciiTheme="majorHAnsi" w:hAnsiTheme="majorHAnsi" w:cs="Arial"/>
          <w:color w:val="000000"/>
          <w:sz w:val="21"/>
          <w:szCs w:val="21"/>
        </w:rPr>
        <w:t xml:space="preserve"> .</w:t>
      </w:r>
      <w:proofErr w:type="gramEnd"/>
      <w:r w:rsidRPr="00C212C5">
        <w:rPr>
          <w:rFonts w:asciiTheme="majorHAnsi" w:hAnsiTheme="majorHAnsi" w:cs="Arial"/>
          <w:color w:val="000000"/>
          <w:sz w:val="21"/>
          <w:szCs w:val="21"/>
        </w:rPr>
        <w:t>застенчивый, хрусталь, свинец, сметана. селезенка, всадник, лодырь.</w:t>
      </w:r>
    </w:p>
    <w:p w:rsidR="000003E1" w:rsidRPr="00C212C5" w:rsidRDefault="000003E1" w:rsidP="00C212C5">
      <w:pPr>
        <w:spacing w:after="0"/>
        <w:rPr>
          <w:rFonts w:asciiTheme="majorHAnsi" w:hAnsiTheme="majorHAnsi"/>
        </w:rPr>
      </w:pPr>
    </w:p>
    <w:sectPr w:rsidR="000003E1" w:rsidRPr="00C212C5" w:rsidSect="00C212C5">
      <w:pgSz w:w="11906" w:h="16838"/>
      <w:pgMar w:top="709" w:right="850" w:bottom="709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254D"/>
    <w:multiLevelType w:val="multilevel"/>
    <w:tmpl w:val="59E4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21DDE"/>
    <w:multiLevelType w:val="multilevel"/>
    <w:tmpl w:val="1F0C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229B4"/>
    <w:multiLevelType w:val="multilevel"/>
    <w:tmpl w:val="27F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F1E04"/>
    <w:multiLevelType w:val="multilevel"/>
    <w:tmpl w:val="6640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D1317"/>
    <w:multiLevelType w:val="multilevel"/>
    <w:tmpl w:val="3A94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E2B34"/>
    <w:multiLevelType w:val="multilevel"/>
    <w:tmpl w:val="5B8A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D783A"/>
    <w:multiLevelType w:val="multilevel"/>
    <w:tmpl w:val="4AE6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050E03"/>
    <w:multiLevelType w:val="multilevel"/>
    <w:tmpl w:val="8CB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704EA"/>
    <w:multiLevelType w:val="multilevel"/>
    <w:tmpl w:val="5C7C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256E5"/>
    <w:multiLevelType w:val="multilevel"/>
    <w:tmpl w:val="8D96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9F05A2"/>
    <w:multiLevelType w:val="multilevel"/>
    <w:tmpl w:val="755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F41FFE"/>
    <w:multiLevelType w:val="multilevel"/>
    <w:tmpl w:val="407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E182C"/>
    <w:multiLevelType w:val="multilevel"/>
    <w:tmpl w:val="04E8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583A61"/>
    <w:multiLevelType w:val="multilevel"/>
    <w:tmpl w:val="94BA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701C07"/>
    <w:multiLevelType w:val="multilevel"/>
    <w:tmpl w:val="DFE2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4D0AAE"/>
    <w:multiLevelType w:val="multilevel"/>
    <w:tmpl w:val="BFB2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4"/>
  </w:num>
  <w:num w:numId="9">
    <w:abstractNumId w:val="4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2C5"/>
    <w:rsid w:val="000003E1"/>
    <w:rsid w:val="0093785A"/>
    <w:rsid w:val="00C212C5"/>
    <w:rsid w:val="00D4711F"/>
    <w:rsid w:val="00FF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F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F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F67A6"/>
  </w:style>
  <w:style w:type="character" w:customStyle="1" w:styleId="c14">
    <w:name w:val="c14"/>
    <w:basedOn w:val="a0"/>
    <w:rsid w:val="00FF6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2019-10-02T17:46:00Z</cp:lastPrinted>
  <dcterms:created xsi:type="dcterms:W3CDTF">2019-10-02T17:34:00Z</dcterms:created>
  <dcterms:modified xsi:type="dcterms:W3CDTF">2019-10-13T13:34:00Z</dcterms:modified>
</cp:coreProperties>
</file>