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A2" w:rsidRPr="00C24EE6" w:rsidRDefault="00954970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8.4pt;margin-top:6.95pt;width:447.95pt;height:40.6pt;z-index:251669504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954970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36" style="position:absolute;left:0;text-align:left;margin-left:74.3pt;margin-top:13.75pt;width:298.8pt;height:49.5pt;z-index:251660288" fillcolor="#00b050" strokecolor="#002060">
            <v:shadow color="#868686"/>
            <v:textpath style="font-family:&quot;Boyarsky&quot;;v-text-kern:t" trim="t" fitpath="t" string="Беседа на тему: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954970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36" style="position:absolute;left:0;text-align:left;margin-left:3.35pt;margin-top:11.7pt;width:458.25pt;height:140.25pt;z-index:251673600" fillcolor="red" strokecolor="black [3213]">
            <v:fill color2="#f93"/>
            <v:shadow on="t" color="silver" opacity="52429f"/>
            <v:textpath style="font-family:&quot;Egipet&quot;;v-text-kern:t" trim="t" fitpath="t" string="&quot;Мы против &#10;террора!&quot;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71741E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BE487D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4445</wp:posOffset>
            </wp:positionV>
            <wp:extent cx="5734050" cy="4305300"/>
            <wp:effectExtent l="19050" t="0" r="0" b="0"/>
            <wp:wrapNone/>
            <wp:docPr id="4" name="Рисунок 1" descr="C:\Users\001\Downloads\WhatsApp Image 2020-12-21 at 17.14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2-21 at 17.14.27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0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BE487D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  <w:r w:rsidRPr="00954970">
        <w:rPr>
          <w:noProof/>
          <w:sz w:val="28"/>
          <w:szCs w:val="28"/>
        </w:rPr>
        <w:pict>
          <v:shape id="_x0000_s1029" type="#_x0000_t136" style="position:absolute;margin-left:57.15pt;margin-top:17.9pt;width:339.95pt;height:36pt;z-index:251662336" fillcolor="#002060" strokecolor="black [3213]">
            <v:shadow color="#868686"/>
            <v:textpath style="font-family:&quot;Calligraph&quot;;v-text-kern:t" trim="t" fitpath="t" string="Провела Тамаева Б.А."/>
          </v:shape>
        </w:pict>
      </w: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b"/>
          <w:rFonts w:ascii="Arial" w:hAnsi="Arial" w:cs="Arial"/>
          <w:b/>
          <w:bCs/>
          <w:color w:val="000000"/>
          <w:sz w:val="21"/>
          <w:szCs w:val="21"/>
        </w:rPr>
      </w:pPr>
    </w:p>
    <w:p w:rsid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b"/>
          <w:rFonts w:ascii="Arial" w:hAnsi="Arial" w:cs="Arial"/>
          <w:b/>
          <w:bCs/>
          <w:color w:val="000000"/>
          <w:sz w:val="21"/>
          <w:szCs w:val="21"/>
        </w:rPr>
        <w:lastRenderedPageBreak/>
        <w:t>«Мы против террора»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ЦЕЛИ: </w:t>
      </w:r>
      <w:r w:rsidRPr="00BE487D">
        <w:rPr>
          <w:rFonts w:ascii="Georgia" w:hAnsi="Georgia" w:cs="Arial"/>
          <w:color w:val="000000"/>
          <w:sz w:val="22"/>
          <w:szCs w:val="21"/>
        </w:rPr>
        <w:t>воспитание умения сопереживать, чувствовать сопричастность к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глобальным проблемам современного мира, умения быть толерантным.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2"/>
          <w:szCs w:val="21"/>
        </w:rPr>
      </w:pP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ХОД БЕСЕДЫ: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2"/>
          <w:szCs w:val="21"/>
        </w:rPr>
      </w:pP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 Чужого горя не бывает,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   Как не бывает и чужой беды.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                   От терроризма мир страдает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 И перед ним мы все равны.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                   Террор – палач, он губит души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           Невинных и беспомощных людей,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                                                Нет, и не может ничего быть хуже,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Чем беззащитных расстрелять детей.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 Специалисты подсчитали, что только в 2000 году в мире было совершено 3500 террористических актов. И с каждым годом их число растёт с катастрофической быстротой и поражает своей изощрённостью и жестокостью.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Терроризм</w:t>
      </w:r>
      <w:r w:rsidRPr="00BE487D">
        <w:rPr>
          <w:rFonts w:ascii="Georgia" w:hAnsi="Georgia" w:cs="Arial"/>
          <w:color w:val="000000"/>
          <w:sz w:val="22"/>
          <w:szCs w:val="21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Террористы</w:t>
      </w:r>
      <w:r w:rsidRPr="00BE487D">
        <w:rPr>
          <w:rFonts w:ascii="Georgia" w:hAnsi="Georgia" w:cs="Arial"/>
          <w:color w:val="000000"/>
          <w:sz w:val="22"/>
          <w:szCs w:val="21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в нашей стране произошло несколько крупных террористических актов (взрывы жилых домов в Москве и Волгодонске, взрыв во время парада Победы в Каспийске, в Москве - захват театра во время представления “Норд-Ост”, захват заложников в школе г.Беслана в сентябре 2004 года. (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186 детей. 559 человек получили ранения.</w:t>
      </w:r>
      <w:r w:rsidRPr="00BE487D">
        <w:rPr>
          <w:rFonts w:ascii="Georgia" w:hAnsi="Georgia" w:cs="Arial"/>
          <w:color w:val="000000"/>
          <w:sz w:val="22"/>
          <w:szCs w:val="21"/>
        </w:rPr>
        <w:t> –Это страшные страницы истории…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 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 События последних лет со всей определенностью доказали, что Россия, как и всё мировое сообщество, не в силах противостоять размаху терроризма. Именно этими обстоятельствами и была вызвана необходимость разработки 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Федерального закона “О борьбе с терроризмом”, принятого в июле 1998 года.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Итак, что такое терроризм? Что в себе несёт? И как себя вести в подобной ситуации? Это вопросы беседы, на которые мы постараемся дать ответы.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Террор</w:t>
      </w:r>
      <w:r w:rsidRPr="00BE487D">
        <w:rPr>
          <w:rFonts w:ascii="Georgia" w:hAnsi="Georgia" w:cs="Arial"/>
          <w:color w:val="000000"/>
          <w:sz w:val="22"/>
          <w:szCs w:val="21"/>
        </w:rPr>
        <w:t> 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        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Раньше в нашей стране терроризм был явлением очень редким.</w:t>
      </w:r>
    </w:p>
    <w:p w:rsid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lastRenderedPageBreak/>
        <w:t>Страна всерьез столкнулась с терроризмом только в 90-х годах 20 века. На её территории было совершено около 200 взрывов, при которых погибло более 50 человек, в результате кровавых столкновений погибло более 1500 человек, было ранено более 10 тысяч граждан, а 600 тысяч стали беженцами.</w:t>
      </w:r>
    </w:p>
    <w:p w:rsid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>
        <w:rPr>
          <w:rFonts w:ascii="Georgia" w:hAnsi="Georgia" w:cs="Arial"/>
          <w:noProof/>
          <w:color w:val="000000"/>
          <w:sz w:val="22"/>
          <w:szCs w:val="21"/>
        </w:rPr>
        <w:drawing>
          <wp:inline distT="0" distB="0" distL="0" distR="0">
            <wp:extent cx="5622925" cy="4217194"/>
            <wp:effectExtent l="19050" t="0" r="0" b="0"/>
            <wp:docPr id="5" name="Рисунок 2" descr="C:\Users\001\Downloads\WhatsApp Image 2020-12-21 at 17.1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21 at 17.14.2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4217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 За период 1990-1993 г. в Россию было незаконно ввезено примерно полтора миллиона огнестрельного оружия. Вопрос: для чего?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b/>
          <w:bCs/>
          <w:color w:val="000000"/>
          <w:sz w:val="22"/>
          <w:szCs w:val="21"/>
        </w:rPr>
        <w:t>Типы современного терроризма:</w:t>
      </w:r>
    </w:p>
    <w:p w:rsidR="00BE487D" w:rsidRPr="00BE487D" w:rsidRDefault="00BE487D" w:rsidP="00BE487D">
      <w:pPr>
        <w:pStyle w:val="a9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Националистический</w:t>
      </w:r>
    </w:p>
    <w:p w:rsidR="00BE487D" w:rsidRPr="00BE487D" w:rsidRDefault="00BE487D" w:rsidP="00BE487D">
      <w:pPr>
        <w:pStyle w:val="a9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Религиозный</w:t>
      </w:r>
    </w:p>
    <w:p w:rsidR="00BE487D" w:rsidRPr="00BE487D" w:rsidRDefault="00BE487D" w:rsidP="00BE487D">
      <w:pPr>
        <w:pStyle w:val="a9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Политический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Террористический акт не знает заранее своих конкретных жертв, т.к.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Разгул терроризма</w:t>
      </w:r>
      <w:r w:rsidRPr="00BE487D">
        <w:rPr>
          <w:rFonts w:ascii="Georgia" w:hAnsi="Georgia" w:cs="Arial"/>
          <w:color w:val="000000"/>
          <w:sz w:val="22"/>
          <w:szCs w:val="21"/>
        </w:rPr>
        <w:t> – сегодня не только российская, но уже и острейшая международная проблема(взрыв в Нью-Йорке Всемирного торгового центра 11 сентября 2001 года, унесшего жизни 3,5 тысяч человек, взрывы 11 марта 2004 года в пригородных поездах в центре Мадрида (Испания), бесконечные теракты в Израиле, на Филлипинах, в других странах)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b/>
          <w:bCs/>
          <w:color w:val="000000"/>
          <w:sz w:val="22"/>
          <w:szCs w:val="21"/>
        </w:rPr>
        <w:t>Вопросы: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lastRenderedPageBreak/>
        <w:t>- Что может представлять опасность на улице, в транспорте?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ответы: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 Подозрительные свёртки, коробки, пакеты)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Какие действия необходимо применить при обнаружении подозрительных предметов?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(Ответы: не трогать, не вскрывать, зафиксировать время, поставить в известность администрацию, дождаться прибытия милиции.)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Если вы услышали выстрелы, находясь дома, ваши первые действия?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ответы: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 не входить в комнату, со стороны которой слышатся выстрелы, не стоять у окна, сообщить по телефону).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Если вам поступила угроза по телефону вам необходимо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ответы: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 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Если рядом прогремел взрыв, ваши действия?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Ответы: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 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- Если вы оказались в числе заложников? 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(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Ответы:</w:t>
      </w:r>
      <w:r w:rsidRPr="00BE487D">
        <w:rPr>
          <w:rFonts w:ascii="Georgia" w:hAnsi="Georgia" w:cs="Arial"/>
          <w:i/>
          <w:iCs/>
          <w:color w:val="000000"/>
          <w:sz w:val="22"/>
          <w:szCs w:val="21"/>
        </w:rPr>
        <w:t> 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              </w:t>
      </w:r>
      <w:r w:rsidRPr="00BE487D">
        <w:rPr>
          <w:rFonts w:ascii="Georgia" w:hAnsi="Georgia" w:cs="Arial"/>
          <w:b/>
          <w:bCs/>
          <w:i/>
          <w:iCs/>
          <w:color w:val="000000"/>
          <w:sz w:val="22"/>
          <w:szCs w:val="21"/>
        </w:rPr>
        <w:t>Чтобы сохранить себе жизнь, нужно быть бдительным, знать и соблюдать правила личной безопасности.</w:t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</w:t>
      </w:r>
      <w:r>
        <w:rPr>
          <w:rFonts w:ascii="Georgia" w:hAnsi="Georgia" w:cs="Arial"/>
          <w:noProof/>
          <w:color w:val="000000"/>
          <w:sz w:val="22"/>
          <w:szCs w:val="21"/>
        </w:rPr>
        <w:drawing>
          <wp:inline distT="0" distB="0" distL="0" distR="0">
            <wp:extent cx="5743575" cy="4179094"/>
            <wp:effectExtent l="19050" t="0" r="9525" b="0"/>
            <wp:docPr id="6" name="Рисунок 3" descr="C:\Users\001\Downloads\WhatsApp Image 2020-12-21 at 17.14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21 at 17.14.26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79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487D" w:rsidRPr="00BE487D" w:rsidRDefault="00BE487D" w:rsidP="00BE487D">
      <w:pPr>
        <w:pStyle w:val="a9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2"/>
          <w:szCs w:val="21"/>
        </w:rPr>
      </w:pPr>
      <w:r w:rsidRPr="00BE487D">
        <w:rPr>
          <w:rFonts w:ascii="Georgia" w:hAnsi="Georgia" w:cs="Arial"/>
          <w:color w:val="000000"/>
          <w:sz w:val="22"/>
          <w:szCs w:val="21"/>
        </w:rPr>
        <w:t> </w:t>
      </w:r>
    </w:p>
    <w:p w:rsidR="007F3ED1" w:rsidRPr="00BE487D" w:rsidRDefault="007F3ED1" w:rsidP="0071741E">
      <w:pPr>
        <w:spacing w:after="0"/>
        <w:ind w:left="-284" w:right="141"/>
        <w:rPr>
          <w:rFonts w:ascii="Georgia" w:hAnsi="Georgia" w:cs="Times New Roman"/>
          <w:sz w:val="40"/>
          <w:szCs w:val="28"/>
        </w:rPr>
      </w:pPr>
    </w:p>
    <w:sectPr w:rsidR="007F3ED1" w:rsidRPr="00BE487D" w:rsidSect="002B4477">
      <w:pgSz w:w="11906" w:h="16838"/>
      <w:pgMar w:top="1134" w:right="1133" w:bottom="993" w:left="1418" w:header="708" w:footer="708" w:gutter="0"/>
      <w:pgBorders w:offsetFrom="page">
        <w:top w:val="checkedBarColor" w:sz="31" w:space="24" w:color="auto"/>
        <w:left w:val="checkedBarColor" w:sz="31" w:space="24" w:color="auto"/>
        <w:bottom w:val="checkedBarColor" w:sz="31" w:space="24" w:color="auto"/>
        <w:right w:val="checkedBar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91" w:rsidRDefault="006B5191" w:rsidP="006D72A2">
      <w:pPr>
        <w:spacing w:after="0" w:line="240" w:lineRule="auto"/>
      </w:pPr>
      <w:r>
        <w:separator/>
      </w:r>
    </w:p>
  </w:endnote>
  <w:endnote w:type="continuationSeparator" w:id="1">
    <w:p w:rsidR="006B5191" w:rsidRDefault="006B5191" w:rsidP="006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91" w:rsidRDefault="006B5191" w:rsidP="006D72A2">
      <w:pPr>
        <w:spacing w:after="0" w:line="240" w:lineRule="auto"/>
      </w:pPr>
      <w:r>
        <w:separator/>
      </w:r>
    </w:p>
  </w:footnote>
  <w:footnote w:type="continuationSeparator" w:id="1">
    <w:p w:rsidR="006B5191" w:rsidRDefault="006B5191" w:rsidP="006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DA1"/>
    <w:multiLevelType w:val="multilevel"/>
    <w:tmpl w:val="62E2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66A"/>
    <w:multiLevelType w:val="multilevel"/>
    <w:tmpl w:val="8D9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76F0"/>
    <w:multiLevelType w:val="multilevel"/>
    <w:tmpl w:val="58DE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70A70"/>
    <w:multiLevelType w:val="multilevel"/>
    <w:tmpl w:val="2B6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103C2"/>
    <w:multiLevelType w:val="multilevel"/>
    <w:tmpl w:val="99B6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A2678"/>
    <w:multiLevelType w:val="multilevel"/>
    <w:tmpl w:val="E32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F656D"/>
    <w:multiLevelType w:val="multilevel"/>
    <w:tmpl w:val="786A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F3A0D"/>
    <w:multiLevelType w:val="multilevel"/>
    <w:tmpl w:val="955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96537"/>
    <w:multiLevelType w:val="multilevel"/>
    <w:tmpl w:val="633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E1BFE"/>
    <w:multiLevelType w:val="multilevel"/>
    <w:tmpl w:val="10C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E51FC"/>
    <w:multiLevelType w:val="multilevel"/>
    <w:tmpl w:val="E6A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4171F"/>
    <w:multiLevelType w:val="multilevel"/>
    <w:tmpl w:val="590A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13C57"/>
    <w:multiLevelType w:val="multilevel"/>
    <w:tmpl w:val="432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C0A00"/>
    <w:multiLevelType w:val="multilevel"/>
    <w:tmpl w:val="CAB0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82A"/>
    <w:rsid w:val="000100BF"/>
    <w:rsid w:val="0002288C"/>
    <w:rsid w:val="00152DD0"/>
    <w:rsid w:val="002B4477"/>
    <w:rsid w:val="002E5E29"/>
    <w:rsid w:val="00307B5C"/>
    <w:rsid w:val="00337650"/>
    <w:rsid w:val="0036008E"/>
    <w:rsid w:val="003A0A8E"/>
    <w:rsid w:val="006B5191"/>
    <w:rsid w:val="006C5117"/>
    <w:rsid w:val="006D72A2"/>
    <w:rsid w:val="006E3BA6"/>
    <w:rsid w:val="006E4CD8"/>
    <w:rsid w:val="0071741E"/>
    <w:rsid w:val="007F3ED1"/>
    <w:rsid w:val="00843C8F"/>
    <w:rsid w:val="00866EA4"/>
    <w:rsid w:val="009007F8"/>
    <w:rsid w:val="009452E3"/>
    <w:rsid w:val="00954970"/>
    <w:rsid w:val="00961817"/>
    <w:rsid w:val="009A05C6"/>
    <w:rsid w:val="009A5339"/>
    <w:rsid w:val="00A2686C"/>
    <w:rsid w:val="00AB5816"/>
    <w:rsid w:val="00B26FF3"/>
    <w:rsid w:val="00BE1F43"/>
    <w:rsid w:val="00BE487D"/>
    <w:rsid w:val="00C24EE6"/>
    <w:rsid w:val="00CA0C87"/>
    <w:rsid w:val="00CC035A"/>
    <w:rsid w:val="00D3382A"/>
    <w:rsid w:val="00D822C8"/>
    <w:rsid w:val="00E17318"/>
    <w:rsid w:val="00EF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b050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C6"/>
  </w:style>
  <w:style w:type="paragraph" w:styleId="1">
    <w:name w:val="heading 1"/>
    <w:basedOn w:val="a"/>
    <w:next w:val="a"/>
    <w:link w:val="10"/>
    <w:uiPriority w:val="9"/>
    <w:qFormat/>
    <w:rsid w:val="003A0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72A2"/>
  </w:style>
  <w:style w:type="paragraph" w:styleId="a7">
    <w:name w:val="footer"/>
    <w:basedOn w:val="a"/>
    <w:link w:val="a8"/>
    <w:uiPriority w:val="99"/>
    <w:semiHidden/>
    <w:unhideWhenUsed/>
    <w:rsid w:val="006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72A2"/>
  </w:style>
  <w:style w:type="character" w:customStyle="1" w:styleId="20">
    <w:name w:val="Заголовок 2 Знак"/>
    <w:basedOn w:val="a0"/>
    <w:link w:val="2"/>
    <w:uiPriority w:val="9"/>
    <w:rsid w:val="006D72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6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">
    <w:name w:val="block"/>
    <w:basedOn w:val="a0"/>
    <w:rsid w:val="003A0A8E"/>
  </w:style>
  <w:style w:type="character" w:customStyle="1" w:styleId="10">
    <w:name w:val="Заголовок 1 Знак"/>
    <w:basedOn w:val="a0"/>
    <w:link w:val="1"/>
    <w:uiPriority w:val="9"/>
    <w:rsid w:val="003A0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C24EE6"/>
    <w:rPr>
      <w:b/>
      <w:bCs/>
    </w:rPr>
  </w:style>
  <w:style w:type="character" w:styleId="ab">
    <w:name w:val="Emphasis"/>
    <w:basedOn w:val="a0"/>
    <w:uiPriority w:val="20"/>
    <w:qFormat/>
    <w:rsid w:val="00C24EE6"/>
    <w:rPr>
      <w:i/>
      <w:iCs/>
    </w:rPr>
  </w:style>
  <w:style w:type="character" w:styleId="ac">
    <w:name w:val="Hyperlink"/>
    <w:basedOn w:val="a0"/>
    <w:uiPriority w:val="99"/>
    <w:semiHidden/>
    <w:unhideWhenUsed/>
    <w:rsid w:val="00C24E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jxassistivemathml">
    <w:name w:val="mjx_assistive_mathml"/>
    <w:basedOn w:val="a0"/>
    <w:rsid w:val="00B26FF3"/>
  </w:style>
  <w:style w:type="paragraph" w:customStyle="1" w:styleId="podvodka">
    <w:name w:val="podvodka"/>
    <w:basedOn w:val="a"/>
    <w:rsid w:val="00E1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71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738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726249474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230309130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346056845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756708932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</w:divsChild>
        </w:div>
      </w:divsChild>
    </w:div>
    <w:div w:id="1642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2020-12-21T17:03:00Z</cp:lastPrinted>
  <dcterms:created xsi:type="dcterms:W3CDTF">2020-12-21T18:33:00Z</dcterms:created>
  <dcterms:modified xsi:type="dcterms:W3CDTF">2020-12-21T18:33:00Z</dcterms:modified>
</cp:coreProperties>
</file>