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 xml:space="preserve">       МБОУ «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Эндирейская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 xml:space="preserve"> общеобразовательная средняя школа №2</w:t>
      </w: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 xml:space="preserve">                                             им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.А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лиханова А.А.»</w:t>
      </w: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 xml:space="preserve">   </w:t>
      </w:r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7.75pt;height:41.25pt" fillcolor="#00b050" stroked="f">
            <v:fill color2="#f93"/>
            <v:shadow on="t" color="silver" opacity="52429f"/>
            <v:textpath style="font-family:&quot;Impact&quot;;v-text-kern:t" trim="t" fitpath="t" string="Классный час,"/>
          </v:shape>
        </w:pict>
      </w: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 xml:space="preserve">    </w:t>
      </w: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 xml:space="preserve">                </w:t>
      </w:r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pict>
          <v:shape id="_x0000_i1026" type="#_x0000_t136" style="width:309pt;height:67.5pt" fillcolor="#0070c0" stroked="f">
            <v:fill color2="#f93"/>
            <v:shadow on="t" color="silver" opacity="52429f"/>
            <v:textpath style="font-family:&quot;Impact&quot;;font-size:28pt;v-text-kern:t" trim="t" fitpath="t" string="посвященный 100-летию&#10;образования"/>
          </v:shape>
        </w:pict>
      </w: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 xml:space="preserve">                                     </w:t>
      </w:r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pict>
          <v:shape id="_x0000_i1027" type="#_x0000_t136" style="width:177pt;height:45pt" fillcolor="red" stroked="f">
            <v:fill color2="#f93"/>
            <v:shadow on="t" color="silver" opacity="52429f"/>
            <v:textpath style="font-family:&quot;Impact&quot;;v-text-kern:t" trim="t" fitpath="t" string="ДАССР"/>
          </v:shape>
        </w:pict>
      </w: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</w:p>
    <w:p w:rsidR="000D0873" w:rsidRDefault="00830386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 xml:space="preserve">   </w:t>
      </w: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noProof/>
          <w:color w:val="0070C0"/>
          <w:sz w:val="24"/>
          <w:szCs w:val="24"/>
        </w:rPr>
        <w:drawing>
          <wp:inline distT="0" distB="0" distL="0" distR="0">
            <wp:extent cx="5619750" cy="3981450"/>
            <wp:effectExtent l="19050" t="0" r="0" b="0"/>
            <wp:docPr id="26" name="Рисунок 26" descr="C:\Users\001\Favorites\Downloads\81825792_790888921397092_6978139200046104467_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01\Favorites\Downloads\81825792_790888921397092_6978139200046104467_n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873" w:rsidRDefault="00830386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 xml:space="preserve">            </w:t>
      </w: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</w:p>
    <w:p w:rsidR="000D0873" w:rsidRDefault="00830386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 xml:space="preserve">Провела 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: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Д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евешова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 xml:space="preserve"> Д.Б.</w:t>
      </w: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</w:p>
    <w:p w:rsidR="000D0873" w:rsidRDefault="000D0873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</w:p>
    <w:p w:rsidR="001255B8" w:rsidRDefault="001255B8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Дата:28.01.2021 г.</w:t>
      </w:r>
    </w:p>
    <w:p w:rsidR="001255B8" w:rsidRDefault="001255B8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Класс:7</w:t>
      </w:r>
    </w:p>
    <w:p w:rsidR="001255B8" w:rsidRDefault="001255B8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</w:pP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Кл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.ч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ас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 xml:space="preserve"> на тему:</w:t>
      </w:r>
      <w:r w:rsidRPr="001255B8"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«100 лет со Дня образования    ДАССР»</w:t>
      </w:r>
    </w:p>
    <w:p w:rsidR="001255B8" w:rsidRPr="001255B8" w:rsidRDefault="001255B8" w:rsidP="001255B8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76200</wp:posOffset>
            </wp:positionV>
            <wp:extent cx="2343150" cy="2209800"/>
            <wp:effectExtent l="19050" t="0" r="0" b="0"/>
            <wp:wrapSquare wrapText="bothSides"/>
            <wp:docPr id="2" name="Рисунок 2" descr="hello_html_m2b7d55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b7d559f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55B8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1255B8" w:rsidRPr="001255B8" w:rsidRDefault="001255B8" w:rsidP="001255B8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255B8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1255B8" w:rsidRPr="001255B8" w:rsidRDefault="001255B8" w:rsidP="001255B8">
      <w:pPr>
        <w:shd w:val="clear" w:color="auto" w:fill="FFFFFF"/>
        <w:spacing w:after="0" w:line="432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255B8">
        <w:rPr>
          <w:rFonts w:ascii="Arial" w:eastAsia="Times New Roman" w:hAnsi="Arial" w:cs="Arial"/>
          <w:color w:val="000000"/>
          <w:sz w:val="21"/>
          <w:szCs w:val="21"/>
        </w:rPr>
        <w:t>     </w:t>
      </w:r>
      <w:r w:rsidRPr="001255B8">
        <w:rPr>
          <w:rFonts w:ascii="Arial" w:eastAsia="Times New Roman" w:hAnsi="Arial" w:cs="Arial"/>
          <w:b/>
          <w:bCs/>
          <w:i/>
          <w:iCs/>
          <w:color w:val="0070C0"/>
          <w:sz w:val="52"/>
          <w:szCs w:val="52"/>
        </w:rPr>
        <w:t>1921 - </w:t>
      </w:r>
    </w:p>
    <w:tbl>
      <w:tblPr>
        <w:tblW w:w="9833" w:type="dxa"/>
        <w:tblCellMar>
          <w:left w:w="0" w:type="dxa"/>
          <w:right w:w="0" w:type="dxa"/>
        </w:tblCellMar>
        <w:tblLook w:val="04A0"/>
      </w:tblPr>
      <w:tblGrid>
        <w:gridCol w:w="4800"/>
        <w:gridCol w:w="5033"/>
      </w:tblGrid>
      <w:tr w:rsidR="001255B8" w:rsidRPr="001255B8" w:rsidTr="001255B8">
        <w:trPr>
          <w:gridAfter w:val="1"/>
        </w:trPr>
        <w:tc>
          <w:tcPr>
            <w:tcW w:w="4500" w:type="dxa"/>
            <w:vAlign w:val="center"/>
            <w:hideMark/>
          </w:tcPr>
          <w:p w:rsidR="001255B8" w:rsidRPr="001255B8" w:rsidRDefault="001255B8" w:rsidP="001255B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1255B8" w:rsidRPr="001255B8" w:rsidTr="001255B8">
        <w:tc>
          <w:tcPr>
            <w:tcW w:w="0" w:type="auto"/>
            <w:vAlign w:val="center"/>
            <w:hideMark/>
          </w:tcPr>
          <w:p w:rsidR="001255B8" w:rsidRPr="001255B8" w:rsidRDefault="001255B8" w:rsidP="00125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019425" cy="2324100"/>
                  <wp:effectExtent l="19050" t="0" r="9525" b="0"/>
                  <wp:docPr id="3" name="Рисунок 1" descr="http://www.iyalidnc.ru/upload/iblock/afc/afc361254b8d2fe63e6f9e496d27fca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yalidnc.ru/upload/iblock/afc/afc361254b8d2fe63e6f9e496d27fca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1255B8" w:rsidRPr="001255B8" w:rsidRDefault="001255B8" w:rsidP="00125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55B8">
        <w:rPr>
          <w:rFonts w:ascii="Arial" w:eastAsia="Times New Roman" w:hAnsi="Arial" w:cs="Arial"/>
          <w:b/>
          <w:bCs/>
          <w:i/>
          <w:iCs/>
          <w:color w:val="0070C0"/>
          <w:sz w:val="52"/>
          <w:szCs w:val="52"/>
        </w:rPr>
        <w:t>2021</w:t>
      </w:r>
    </w:p>
    <w:p w:rsidR="001255B8" w:rsidRPr="001255B8" w:rsidRDefault="001255B8" w:rsidP="00830386">
      <w:pPr>
        <w:shd w:val="clear" w:color="auto" w:fill="FFFFFF"/>
        <w:spacing w:after="0" w:line="432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1255B8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1255B8">
        <w:rPr>
          <w:rFonts w:ascii="Arial" w:eastAsia="Times New Roman" w:hAnsi="Arial" w:cs="Arial"/>
          <w:b/>
          <w:i/>
          <w:color w:val="FF0000"/>
          <w:sz w:val="24"/>
          <w:szCs w:val="24"/>
        </w:rPr>
        <w:t>                    </w:t>
      </w:r>
      <w:r>
        <w:rPr>
          <w:rFonts w:ascii="Arial" w:eastAsia="Times New Roman" w:hAnsi="Arial" w:cs="Arial"/>
          <w:b/>
          <w:i/>
          <w:color w:val="FF0000"/>
          <w:sz w:val="24"/>
          <w:szCs w:val="24"/>
        </w:rPr>
        <w:t xml:space="preserve">                 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55B8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55B8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Цели классного часа: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55B8">
        <w:rPr>
          <w:rFonts w:ascii="Arial" w:eastAsia="Times New Roman" w:hAnsi="Arial" w:cs="Arial"/>
          <w:color w:val="000000"/>
          <w:sz w:val="21"/>
          <w:szCs w:val="21"/>
        </w:rPr>
        <w:t xml:space="preserve">1. Формирование и развитие чувства патриотизма, обосновать необходимость мирного сосуществования людей различных национальностей и религиозных </w:t>
      </w:r>
      <w:proofErr w:type="spellStart"/>
      <w:r w:rsidRPr="001255B8">
        <w:rPr>
          <w:rFonts w:ascii="Arial" w:eastAsia="Times New Roman" w:hAnsi="Arial" w:cs="Arial"/>
          <w:color w:val="000000"/>
          <w:sz w:val="21"/>
          <w:szCs w:val="21"/>
        </w:rPr>
        <w:t>конфессий</w:t>
      </w:r>
      <w:proofErr w:type="spellEnd"/>
      <w:r w:rsidRPr="001255B8">
        <w:rPr>
          <w:rFonts w:ascii="Arial" w:eastAsia="Times New Roman" w:hAnsi="Arial" w:cs="Arial"/>
          <w:color w:val="000000"/>
          <w:sz w:val="21"/>
          <w:szCs w:val="21"/>
        </w:rPr>
        <w:t>, а также улучшить психологический климат в классе с многонациональным составом.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55B8">
        <w:rPr>
          <w:rFonts w:ascii="Arial" w:eastAsia="Times New Roman" w:hAnsi="Arial" w:cs="Arial"/>
          <w:color w:val="000000"/>
          <w:sz w:val="21"/>
          <w:szCs w:val="21"/>
        </w:rPr>
        <w:t>2. 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55B8">
        <w:rPr>
          <w:rFonts w:ascii="Arial" w:eastAsia="Times New Roman" w:hAnsi="Arial" w:cs="Arial"/>
          <w:color w:val="000000"/>
          <w:sz w:val="21"/>
          <w:szCs w:val="21"/>
        </w:rPr>
        <w:t>3. Приобщать учеников к прекрасному, к богатому культурно-историческому наследию малой Родины.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255B8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color w:val="000000"/>
          <w:sz w:val="24"/>
          <w:szCs w:val="24"/>
        </w:rPr>
        <w:t>4. Воспитание нравственности, любви и уважения к родному краю, к традициям и обычаям своего народа.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1255B8" w:rsidRDefault="001255B8" w:rsidP="001255B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</w:rPr>
      </w:pPr>
    </w:p>
    <w:p w:rsidR="00830386" w:rsidRDefault="00830386" w:rsidP="001255B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</w:pPr>
    </w:p>
    <w:p w:rsidR="00830386" w:rsidRDefault="00830386" w:rsidP="001255B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</w:pPr>
    </w:p>
    <w:p w:rsidR="00830386" w:rsidRDefault="00830386" w:rsidP="001255B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</w:pPr>
    </w:p>
    <w:p w:rsidR="001255B8" w:rsidRPr="001255B8" w:rsidRDefault="001255B8" w:rsidP="001255B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  <w:lastRenderedPageBreak/>
        <w:t>Эпиграф: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В ладони сердце можно уместить,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Но в сердце целый мир не уместишь.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Другие страны очень хороши,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b/>
          <w:bCs/>
          <w:i/>
          <w:iCs/>
          <w:color w:val="0070C0"/>
          <w:sz w:val="24"/>
          <w:szCs w:val="24"/>
        </w:rPr>
        <w:t>Но Дагестан дороже для души.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i/>
          <w:iCs/>
          <w:color w:val="000000"/>
          <w:sz w:val="24"/>
          <w:szCs w:val="24"/>
        </w:rPr>
        <w:t>(Р. Гамзатов)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color w:val="000000"/>
          <w:sz w:val="24"/>
          <w:szCs w:val="24"/>
        </w:rPr>
        <w:br/>
        <w:t>           Родина! Это самое великое, самое близкое</w:t>
      </w:r>
      <w:proofErr w:type="gramStart"/>
      <w:r w:rsidRPr="001255B8">
        <w:rPr>
          <w:rFonts w:ascii="Arial" w:eastAsia="Times New Roman" w:hAnsi="Arial" w:cs="Arial"/>
          <w:color w:val="000000"/>
          <w:sz w:val="24"/>
          <w:szCs w:val="24"/>
        </w:rPr>
        <w:t xml:space="preserve"> ,</w:t>
      </w:r>
      <w:proofErr w:type="gramEnd"/>
      <w:r w:rsidRPr="001255B8">
        <w:rPr>
          <w:rFonts w:ascii="Arial" w:eastAsia="Times New Roman" w:hAnsi="Arial" w:cs="Arial"/>
          <w:color w:val="000000"/>
          <w:sz w:val="24"/>
          <w:szCs w:val="24"/>
        </w:rPr>
        <w:t xml:space="preserve">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“Кто мать родную не полюбит, не полюбит и Родину”. И родителей,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„Родина без нас может обойтись, но мы без Родины – никогда ”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701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70C0"/>
          <w:sz w:val="24"/>
          <w:szCs w:val="24"/>
        </w:rPr>
        <w:t> </w:t>
      </w:r>
    </w:p>
    <w:p w:rsidR="001255B8" w:rsidRPr="001255B8" w:rsidRDefault="001255B8" w:rsidP="000D0873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b/>
          <w:bCs/>
          <w:color w:val="7030A0"/>
          <w:sz w:val="24"/>
          <w:szCs w:val="24"/>
          <w:u w:val="single"/>
        </w:rPr>
        <w:t xml:space="preserve">«Мой край»,   автор: В. </w:t>
      </w:r>
      <w:proofErr w:type="spellStart"/>
      <w:r w:rsidRPr="001255B8">
        <w:rPr>
          <w:rFonts w:ascii="Arial" w:eastAsia="Times New Roman" w:hAnsi="Arial" w:cs="Arial"/>
          <w:b/>
          <w:bCs/>
          <w:color w:val="7030A0"/>
          <w:sz w:val="24"/>
          <w:szCs w:val="24"/>
          <w:u w:val="single"/>
        </w:rPr>
        <w:t>Верхушина</w:t>
      </w:r>
      <w:proofErr w:type="spellEnd"/>
      <w:r w:rsidRPr="001255B8">
        <w:rPr>
          <w:rFonts w:ascii="Arial" w:eastAsia="Times New Roman" w:hAnsi="Arial" w:cs="Arial"/>
          <w:b/>
          <w:bCs/>
          <w:color w:val="7030A0"/>
          <w:sz w:val="24"/>
          <w:szCs w:val="24"/>
          <w:u w:val="single"/>
        </w:rPr>
        <w:t>.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color w:val="7030A0"/>
          <w:sz w:val="24"/>
          <w:szCs w:val="24"/>
        </w:rPr>
        <w:t>Если мне Россия мать, лучшая из стран!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color w:val="7030A0"/>
          <w:sz w:val="24"/>
          <w:szCs w:val="24"/>
        </w:rPr>
        <w:t>Я могу отцом назвать – милый Дагестан!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color w:val="7030A0"/>
          <w:sz w:val="24"/>
          <w:szCs w:val="24"/>
        </w:rPr>
        <w:t>Мой родной, любимый край, горы и леса.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color w:val="7030A0"/>
          <w:sz w:val="24"/>
          <w:szCs w:val="24"/>
        </w:rPr>
        <w:t>Звонче над тобой звучат, птичьи голоса.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color w:val="7030A0"/>
          <w:sz w:val="24"/>
          <w:szCs w:val="24"/>
        </w:rPr>
        <w:t>Здесь прекраснее рассвет, и в вечерний час,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color w:val="7030A0"/>
          <w:sz w:val="24"/>
          <w:szCs w:val="24"/>
        </w:rPr>
        <w:t>Заката в мире краше нет, чем в краю у нас.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color w:val="7030A0"/>
          <w:sz w:val="24"/>
          <w:szCs w:val="24"/>
        </w:rPr>
        <w:t>Живописные места-горы и каньон, шум прибоя Дагестан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color w:val="7030A0"/>
          <w:sz w:val="24"/>
          <w:szCs w:val="24"/>
        </w:rPr>
        <w:t>Я в тебя влюблен!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color w:val="7030A0"/>
          <w:sz w:val="24"/>
          <w:szCs w:val="24"/>
        </w:rPr>
        <w:t>Я горжусь, что я живу, в этом уголке,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color w:val="7030A0"/>
          <w:sz w:val="24"/>
          <w:szCs w:val="24"/>
        </w:rPr>
        <w:t xml:space="preserve">Для меня </w:t>
      </w:r>
      <w:proofErr w:type="gramStart"/>
      <w:r w:rsidRPr="001255B8">
        <w:rPr>
          <w:rFonts w:ascii="Arial" w:eastAsia="Times New Roman" w:hAnsi="Arial" w:cs="Arial"/>
          <w:color w:val="7030A0"/>
          <w:sz w:val="24"/>
          <w:szCs w:val="24"/>
        </w:rPr>
        <w:t>мой</w:t>
      </w:r>
      <w:proofErr w:type="gramEnd"/>
      <w:r w:rsidRPr="001255B8">
        <w:rPr>
          <w:rFonts w:ascii="Arial" w:eastAsia="Times New Roman" w:hAnsi="Arial" w:cs="Arial"/>
          <w:color w:val="7030A0"/>
          <w:sz w:val="24"/>
          <w:szCs w:val="24"/>
        </w:rPr>
        <w:t xml:space="preserve"> </w:t>
      </w:r>
      <w:proofErr w:type="spellStart"/>
      <w:r w:rsidRPr="001255B8">
        <w:rPr>
          <w:rFonts w:ascii="Arial" w:eastAsia="Times New Roman" w:hAnsi="Arial" w:cs="Arial"/>
          <w:color w:val="7030A0"/>
          <w:sz w:val="24"/>
          <w:szCs w:val="24"/>
        </w:rPr>
        <w:t>Дагестан-лучший</w:t>
      </w:r>
      <w:proofErr w:type="spellEnd"/>
      <w:r w:rsidRPr="001255B8">
        <w:rPr>
          <w:rFonts w:ascii="Arial" w:eastAsia="Times New Roman" w:hAnsi="Arial" w:cs="Arial"/>
          <w:color w:val="7030A0"/>
          <w:sz w:val="24"/>
          <w:szCs w:val="24"/>
        </w:rPr>
        <w:t xml:space="preserve"> на земле!!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color w:val="000000"/>
          <w:sz w:val="24"/>
          <w:szCs w:val="24"/>
        </w:rPr>
        <w:t>      Наш классный час посвящен 100-летию образования Дагестанской Автономной Советской Социалистической республики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255B8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255B8" w:rsidRDefault="001255B8" w:rsidP="001255B8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1255B8">
        <w:rPr>
          <w:rFonts w:ascii="Arial" w:eastAsia="Times New Roman" w:hAnsi="Arial" w:cs="Arial"/>
          <w:b/>
          <w:bCs/>
          <w:color w:val="000000"/>
          <w:sz w:val="27"/>
          <w:szCs w:val="27"/>
        </w:rPr>
        <w:t>                         </w:t>
      </w:r>
    </w:p>
    <w:p w:rsidR="001255B8" w:rsidRDefault="001255B8" w:rsidP="001255B8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   </w:t>
      </w:r>
      <w:r>
        <w:rPr>
          <w:rFonts w:ascii="Arial" w:eastAsia="Times New Roman" w:hAnsi="Arial" w:cs="Arial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191125" cy="3228975"/>
            <wp:effectExtent l="19050" t="0" r="9525" b="0"/>
            <wp:docPr id="4" name="Рисунок 3" descr="C:\Users\001\Favorites\Downloads\20210130_151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Favorites\Downloads\20210130_1516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228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</w:rPr>
        <w:t>История образования Дагестана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  После революции Советская власть пришла и на Кавказ.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     13 ноября 1920 года в </w:t>
      </w:r>
      <w:proofErr w:type="spellStart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Темирхан-Шуре</w:t>
      </w:r>
      <w:proofErr w:type="spellEnd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состоялся Чрезвычайный съезд народов Дагестана, на котором нарком по делам национальностей РСФСР И. Сталин по поручению Советского Правительства огласил декларацию об автономии Дагестана. В своем выступлении Сталин отметил, что Дагестан должен быть автономным. Он должен иметь свое внутреннее управление, построенное на основе обычаев, нравов, применительно к своему быту, сохраняя в то же время тесную связь с другими народами, особенно с русским народом.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20 января 1921 года ВЦИК принял декрет об образовании Дагестанской АССР, являющейся частью РСФСР. Декрет по своей сути был временной Конституцией республики.</w:t>
      </w:r>
    </w:p>
    <w:p w:rsid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076825" cy="3257550"/>
            <wp:effectExtent l="19050" t="0" r="9525" b="0"/>
            <wp:docPr id="5" name="Рисунок 4" descr="C:\Users\001\Favorites\Downloads\20210130_15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Favorites\Downloads\20210130_1512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2575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Опираясь на огромную помощь Советской России, в короткий срок удалось восстановить разрушенное в ходе Гражданской войны народное хозяйство. За первые два десятилетия Дагестанская АССР благодаря самоотверженному труду дагестанцев, их сотрудничеству с другими народами нашей многонациональной страны перешла на новую ступень экономического развития – от аграрного уклада </w:t>
      </w:r>
      <w:proofErr w:type="gramStart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аграрно-индустриальному. В Дагестане стала действовать система образования, заработали вузы, формировался новый слой дагестанской интеллигенции, получили развитие наука, литература, искусство.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Дагестанцы никогда не забудут огромную помощь и поддержку русского народа, других народов многонациональной страны в развитии экономики, культуры Страны гор. Плодотворная деятельность русских учителей, инженеров, медиков, ученых и управленцев преобразила горный край. Преодолевая бытовые трудности, языковой барьер, принимая новые для себя обычаи и традиции, они активно содействовали подъему экономики, приобщению горцев к современным достижениям во всех сферах жизни общества.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 В наши дни мы все прекрасно знаем, какой непростой выдалась новейшая история Дагестана в постсоветской России. Это и тяжелое материальное положение трудящегося населения, и трудности в социально-экономическом развитии региона, и активность поддерживаемого из-за рубежа </w:t>
      </w:r>
      <w:proofErr w:type="spellStart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бандподполья</w:t>
      </w:r>
      <w:proofErr w:type="spellEnd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Тем не менее, ни у кого не должно </w:t>
      </w: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вызывать сомнений, что судьба Дагестана навсегда связана с Россией. Ведь именно в Дагестане сегодня установлен первый в мире памятник, посвященный русской учительнице – он сегодня является символом усилий, труда и самопожертвования русских учителей, которые навсегда останутся в памяти своих учеников.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Ещё много лет назад большинство населения Дагестана не умело писать и читать. В республике не существовало высших учебных заведений. Многие дагестанские народы не имели собственной письменности. В настоящее время в республике работают сотни средств массовой информации, на 14 языках народов Дагестана издаются общественно-политические газеты, журналы, художественная и научная литература, ведется радио- и телевещание. Функционируют 11 театров, из них 9 национальных. В вузах и учреждениях среднего специального образования учатся сотни тысяч студентов.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Сегодня Дагестан по праву гордится своими деятелями литературы и искусства -  поэтами и писателями, художниками и композиторами.</w:t>
      </w: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Весомый вклад в развитие науки внесли дагестанские историки, академики, ученые, врачи.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 В этот день трудящиеся республики будут неизбежно обращаться к событиям истории, сыгравшим особую роль в достижении единения. Хочется пожелать, чтобы этот праздник стал ярким свидетельством единения народа Дагестана в решении назревших задач развития республики и преодоления негативных явлений в обществе.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</w:rPr>
        <w:t>Государственные символы Дагестана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</w:t>
      </w:r>
      <w:r w:rsidRPr="001255B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Государственный флаг Республики Дагестан</w:t>
      </w:r>
      <w:r w:rsidRPr="001255B8">
        <w:rPr>
          <w:rFonts w:ascii="Times New Roman" w:eastAsia="Times New Roman" w:hAnsi="Times New Roman" w:cs="Times New Roman"/>
          <w:color w:val="C00000"/>
          <w:sz w:val="24"/>
          <w:szCs w:val="24"/>
        </w:rPr>
        <w:t> </w:t>
      </w: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официальным государственным символом Республики Дагестан. </w:t>
      </w:r>
      <w:proofErr w:type="gramStart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Государственный флаг Республики Дагестан представляет собой прямоугольное полотнище из трех равновеликих горизонтальных полос: верхней - зеленого, средней - синего и нижней - красного цвета. </w:t>
      </w:r>
      <w:proofErr w:type="gramEnd"/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 xml:space="preserve">     </w:t>
      </w:r>
      <w:proofErr w:type="spellStart"/>
      <w:proofErr w:type="gramStart"/>
      <w:r w:rsidRPr="001255B8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</w:rPr>
        <w:t>Зеленый</w:t>
      </w: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-олицетворяет</w:t>
      </w:r>
      <w:proofErr w:type="spellEnd"/>
      <w:proofErr w:type="gramEnd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жизнь, изобилие дагестанской земли и одновременно выступает как традиционный цвет ислама.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     Голубой</w:t>
      </w: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(синий) - цвет моря (восточную часть республики омывает Каспийское море), символизирует красоту и величие дагестанского народа.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   Красный</w:t>
      </w: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означает </w:t>
      </w:r>
      <w:proofErr w:type="spellStart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демократию</w:t>
      </w:r>
      <w:proofErr w:type="gramStart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росветительскую</w:t>
      </w:r>
      <w:proofErr w:type="spellEnd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силу человеческого разума в процессе созидания жизни, мужество и храбрость населения Страны гор (Дагестана).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              Государственный герб Республики Дагестан </w:t>
      </w:r>
      <w:r w:rsidRPr="001255B8">
        <w:rPr>
          <w:rFonts w:ascii="Times New Roman" w:eastAsia="Times New Roman" w:hAnsi="Times New Roman" w:cs="Times New Roman"/>
          <w:color w:val="C00000"/>
          <w:sz w:val="24"/>
          <w:szCs w:val="24"/>
        </w:rPr>
        <w:t> </w:t>
      </w: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представляет собой круглый белого цвета геральдический щит, в центре которого изображен золотой орел. Над ним изображение золотого солнца в виде диска, окаймленного спиральным орнаментом. У основания щита снежные вершины гор, равнина, море и в картуше - рукопожатие, с обеих </w:t>
      </w:r>
      <w:proofErr w:type="gramStart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</w:t>
      </w:r>
      <w:proofErr w:type="gramEnd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проходит зеленая геральдическая лента с надписью белыми буквами: "Республика Дагестан".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 Герб Дагестана отражает политическое, историко-культурное единство более 30 родственных этносов. Орел в международной символике означает власть, верховенство, государственную прозорливость. У народов Дагестана он один из наиболее почитаемых представителей мира животных, олицетворение независимости и свободы, мужества и храбрости, гордости и стойкости, выносливости. Он символ лучших черт национального характера </w:t>
      </w:r>
      <w:proofErr w:type="spellStart"/>
      <w:proofErr w:type="gramStart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дагестанцев-национальной</w:t>
      </w:r>
      <w:proofErr w:type="spellEnd"/>
      <w:proofErr w:type="gramEnd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гордости, открытости, миролюбия, гостеприимства. Эту же идею выражает и усиливает рукопожатие. Оно как бы передает тепло, говорит о поддержке, добром приветствии "салам </w:t>
      </w:r>
      <w:proofErr w:type="spellStart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алейкум</w:t>
      </w:r>
      <w:proofErr w:type="spellEnd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".</w:t>
      </w:r>
    </w:p>
    <w:p w:rsidR="001255B8" w:rsidRPr="001255B8" w:rsidRDefault="001255B8" w:rsidP="001255B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255B8" w:rsidRDefault="001255B8" w:rsidP="001255B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       Государственный гимн </w:t>
      </w:r>
      <w:r w:rsidRPr="001255B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</w:rPr>
        <w:t>Республики Дагестан</w:t>
      </w:r>
      <w:r w:rsidRPr="001255B8">
        <w:rPr>
          <w:rFonts w:ascii="Times New Roman" w:eastAsia="Times New Roman" w:hAnsi="Times New Roman" w:cs="Times New Roman"/>
          <w:color w:val="111111"/>
          <w:sz w:val="24"/>
          <w:szCs w:val="24"/>
        </w:rPr>
        <w:t>  представляет собой музыкальное произведение, исполняемое в случаях, предусмотренных Законом о государственном гимне </w:t>
      </w:r>
      <w:r w:rsidRPr="001255B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Республики Дагестан</w:t>
      </w:r>
      <w:r w:rsidRPr="001255B8">
        <w:rPr>
          <w:rFonts w:ascii="Times New Roman" w:eastAsia="Times New Roman" w:hAnsi="Times New Roman" w:cs="Times New Roman"/>
          <w:color w:val="111111"/>
          <w:sz w:val="24"/>
          <w:szCs w:val="24"/>
        </w:rPr>
        <w:t>. Государственный гимн </w:t>
      </w:r>
      <w:r w:rsidRPr="001255B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Республики Дагестан</w:t>
      </w:r>
      <w:r w:rsidRPr="001255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может исполняться в оркестровом либо ином инструментальном варианте. При этом могут </w:t>
      </w:r>
      <w:r w:rsidRPr="001255B8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 xml:space="preserve">использоваться средства </w:t>
      </w:r>
      <w:proofErr w:type="spellStart"/>
      <w:r w:rsidRPr="001255B8">
        <w:rPr>
          <w:rFonts w:ascii="Times New Roman" w:eastAsia="Times New Roman" w:hAnsi="Times New Roman" w:cs="Times New Roman"/>
          <w:color w:val="111111"/>
          <w:sz w:val="24"/>
          <w:szCs w:val="24"/>
        </w:rPr>
        <w:t>звуко</w:t>
      </w:r>
      <w:proofErr w:type="spellEnd"/>
      <w:r w:rsidRPr="001255B8">
        <w:rPr>
          <w:rFonts w:ascii="Times New Roman" w:eastAsia="Times New Roman" w:hAnsi="Times New Roman" w:cs="Times New Roman"/>
          <w:color w:val="111111"/>
          <w:sz w:val="24"/>
          <w:szCs w:val="24"/>
        </w:rPr>
        <w:t>- и видеозаписи, а также средства теле- и радиотрансляции. Государственный гимн </w:t>
      </w:r>
      <w:r w:rsidRPr="001255B8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Республики Дагестан</w:t>
      </w:r>
      <w:r w:rsidRPr="001255B8">
        <w:rPr>
          <w:rFonts w:ascii="Times New Roman" w:eastAsia="Times New Roman" w:hAnsi="Times New Roman" w:cs="Times New Roman"/>
          <w:color w:val="111111"/>
          <w:sz w:val="24"/>
          <w:szCs w:val="24"/>
        </w:rPr>
        <w:t> должен исполняться в точном соответствии с утвержденной музыкальной редакцией.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 Гимн </w:t>
      </w:r>
      <w:r w:rsidRPr="001255B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</w:rPr>
        <w:t>Дагестана</w:t>
      </w:r>
      <w:r w:rsidRPr="001255B8">
        <w:rPr>
          <w:rFonts w:ascii="Times New Roman" w:eastAsia="Times New Roman" w:hAnsi="Times New Roman" w:cs="Times New Roman"/>
          <w:color w:val="C00000"/>
          <w:sz w:val="24"/>
          <w:szCs w:val="24"/>
        </w:rPr>
        <w:t>  </w:t>
      </w:r>
      <w:r w:rsidRPr="001255B8">
        <w:rPr>
          <w:rFonts w:ascii="Times New Roman" w:eastAsia="Times New Roman" w:hAnsi="Times New Roman" w:cs="Times New Roman"/>
          <w:color w:val="111111"/>
          <w:sz w:val="24"/>
          <w:szCs w:val="24"/>
        </w:rPr>
        <w:t>(</w:t>
      </w:r>
      <w:r w:rsidRPr="001255B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«Клятва»</w:t>
      </w:r>
      <w:r w:rsidRPr="001255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музыка </w:t>
      </w:r>
      <w:proofErr w:type="spellStart"/>
      <w:r w:rsidRPr="001255B8">
        <w:rPr>
          <w:rFonts w:ascii="Times New Roman" w:eastAsia="Times New Roman" w:hAnsi="Times New Roman" w:cs="Times New Roman"/>
          <w:color w:val="111111"/>
          <w:sz w:val="24"/>
          <w:szCs w:val="24"/>
        </w:rPr>
        <w:t>Мурада</w:t>
      </w:r>
      <w:proofErr w:type="spellEnd"/>
      <w:r w:rsidRPr="001255B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spellStart"/>
      <w:r w:rsidRPr="001255B8">
        <w:rPr>
          <w:rFonts w:ascii="Times New Roman" w:eastAsia="Times New Roman" w:hAnsi="Times New Roman" w:cs="Times New Roman"/>
          <w:color w:val="111111"/>
          <w:sz w:val="24"/>
          <w:szCs w:val="24"/>
        </w:rPr>
        <w:t>Кажлаева</w:t>
      </w:r>
      <w:proofErr w:type="spellEnd"/>
      <w:r w:rsidRPr="001255B8">
        <w:rPr>
          <w:rFonts w:ascii="Times New Roman" w:eastAsia="Times New Roman" w:hAnsi="Times New Roman" w:cs="Times New Roman"/>
          <w:color w:val="111111"/>
          <w:sz w:val="24"/>
          <w:szCs w:val="24"/>
        </w:rPr>
        <w:t>, стихи Расула Гамзатова)</w:t>
      </w:r>
    </w:p>
    <w:p w:rsidR="001255B8" w:rsidRPr="001255B8" w:rsidRDefault="001255B8" w:rsidP="001255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55B8" w:rsidRPr="001255B8" w:rsidRDefault="001255B8" w:rsidP="001255B8">
      <w:pPr>
        <w:shd w:val="clear" w:color="auto" w:fill="FFFFFF"/>
        <w:spacing w:after="0" w:line="240" w:lineRule="auto"/>
        <w:ind w:left="22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</w:rPr>
        <w:t>Край мой – Дагестан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Pr="001255B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Дагестан</w:t>
      </w: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– это древнее название нашего края. </w:t>
      </w:r>
      <w:r w:rsidRPr="00125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Дагестан</w:t>
      </w: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означает „Страна гор”, „</w:t>
      </w:r>
      <w:proofErr w:type="spellStart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Даг</w:t>
      </w:r>
      <w:proofErr w:type="spellEnd"/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” – гора, „стан” - страна.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 Многие представляют наш край очень маленьким, но это не так. Площадь </w:t>
      </w:r>
      <w:r w:rsidRPr="00125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Дагестана занимает 50</w:t>
      </w: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,3 тыс. кв. км. Это больше, чем площадь Армении, Эстонии, Молдовы, и даже Бельгии, Дании, Швейцарии. Можете посмотреть географическую карту, и вы в этом убедитесь.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       Карта Дагестана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      Расположен Дагестан на крайнем востоке Северного Кавказа, вдоль побережья Каспийского моря. Он граничит с такими братскими республиками, как Азербайджан, Грузия, Чеченская республика, Ставропольский край и Калмыкия.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      Дагестан – суверенная республика в составе России. В Дагестане 10 городов, 41 сельских районов, 1639 селений, аулов и поселков.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Один из путешественников как-то написал о Дагестане: „Племена его многочисленнее, чем племена любого большого государства. Каждая гора заселена своим племенем, каждая деревня говорит особенным наречием, непонятным для других”.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255B8">
        <w:rPr>
          <w:rFonts w:ascii="Times New Roman" w:eastAsia="Times New Roman" w:hAnsi="Times New Roman" w:cs="Times New Roman"/>
          <w:color w:val="7030A0"/>
          <w:sz w:val="24"/>
          <w:szCs w:val="24"/>
        </w:rPr>
        <w:t>Цахурцы</w:t>
      </w:r>
      <w:proofErr w:type="spellEnd"/>
      <w:r w:rsidRPr="001255B8">
        <w:rPr>
          <w:rFonts w:ascii="Times New Roman" w:eastAsia="Times New Roman" w:hAnsi="Times New Roman" w:cs="Times New Roman"/>
          <w:color w:val="7030A0"/>
          <w:sz w:val="24"/>
          <w:szCs w:val="24"/>
        </w:rPr>
        <w:t>, Лакцы, Кумыки, Аварцы,</w:t>
      </w:r>
      <w:r w:rsidRPr="001255B8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Каспийск, Махачкала, Дербент, Кизляр.</w:t>
      </w:r>
      <w:r w:rsidRPr="001255B8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Переплетением городов и наций,</w:t>
      </w:r>
      <w:r w:rsidRPr="001255B8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Прославился прекрасный Дагестан.</w:t>
      </w:r>
      <w:r w:rsidRPr="001255B8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В единстве духа множество народов,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7030A0"/>
          <w:sz w:val="24"/>
          <w:szCs w:val="24"/>
        </w:rPr>
        <w:t>Крепка их дружба твердостью скалы.</w:t>
      </w:r>
      <w:r w:rsidRPr="001255B8">
        <w:rPr>
          <w:rFonts w:ascii="Times New Roman" w:eastAsia="Times New Roman" w:hAnsi="Times New Roman" w:cs="Times New Roman"/>
          <w:color w:val="7030A0"/>
          <w:sz w:val="24"/>
          <w:szCs w:val="24"/>
        </w:rPr>
        <w:br/>
        <w:t>В сердечном братстве сила Дагестанцев,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7030A0"/>
          <w:sz w:val="24"/>
          <w:szCs w:val="24"/>
        </w:rPr>
        <w:t>Парят в вершинах гордые орлы.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 Дагестан — это не просто Страна гор. Прежде всего, это страна многочисленных языков и народов.</w:t>
      </w:r>
      <w:r w:rsidRPr="00125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255B8">
        <w:rPr>
          <w:rFonts w:ascii="Times New Roman" w:eastAsia="Times New Roman" w:hAnsi="Times New Roman" w:cs="Times New Roman"/>
          <w:color w:val="000000"/>
          <w:sz w:val="24"/>
          <w:szCs w:val="24"/>
        </w:rPr>
        <w:t>Дагестан – это родина более 60 равноправных народов. Не зря Дагестан называют не только „страной гор”, но и „страной языков”. Дружба между народами – самое дорогое и великое богатство Дагестана, это сильное чувство, которое может сотворить чудеса на Земле.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5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>Дагестан - край древних гор,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>Здесь обычаи крепки.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>Наши предки с давних пор,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>Ценят дружбу и клинки!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>Дагестан - земля родная,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>Расцветай из года в год!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>Пусть "Лезгинка" удалая,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>Радость в жизни нам дает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>Для гостей открыты двери,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>А врагам пощады нет.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Мы </w:t>
      </w:r>
      <w:proofErr w:type="gramStart"/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>в</w:t>
      </w:r>
      <w:proofErr w:type="gramEnd"/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proofErr w:type="gramStart"/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>друг</w:t>
      </w:r>
      <w:proofErr w:type="gramEnd"/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друга свято верим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>И как братья много лет.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>Не удастся нас поссорить,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>Никому и никогда.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Мы и в радости, и в горе,</w:t>
      </w:r>
    </w:p>
    <w:p w:rsidR="001255B8" w:rsidRPr="001255B8" w:rsidRDefault="001255B8" w:rsidP="001255B8">
      <w:pPr>
        <w:shd w:val="clear" w:color="auto" w:fill="FFFFFF"/>
        <w:spacing w:after="0" w:line="240" w:lineRule="auto"/>
        <w:ind w:left="19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7030A0"/>
          <w:sz w:val="28"/>
          <w:szCs w:val="28"/>
        </w:rPr>
        <w:t>Будем вместе, как всегда.</w:t>
      </w:r>
    </w:p>
    <w:p w:rsidR="001255B8" w:rsidRPr="001255B8" w:rsidRDefault="001255B8" w:rsidP="00125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55B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B415E" w:rsidRPr="001255B8" w:rsidRDefault="000D08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76875" cy="3857625"/>
            <wp:effectExtent l="19050" t="0" r="9525" b="0"/>
            <wp:docPr id="6" name="Рисунок 5" descr="C:\Users\001\Favorites\Downloads\20210130_15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Favorites\Downloads\20210130_1515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857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1B415E" w:rsidRPr="001255B8" w:rsidSect="001255B8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55B8"/>
    <w:rsid w:val="000D0873"/>
    <w:rsid w:val="001255B8"/>
    <w:rsid w:val="001B415E"/>
    <w:rsid w:val="00830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5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5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2021-02-02T07:14:00Z</dcterms:created>
  <dcterms:modified xsi:type="dcterms:W3CDTF">2021-02-02T07:38:00Z</dcterms:modified>
</cp:coreProperties>
</file>