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7B" w:rsidRDefault="00AF4907" w:rsidP="00076F7B">
      <w:pPr>
        <w:rPr>
          <w:b/>
          <w:sz w:val="32"/>
        </w:rPr>
      </w:pPr>
      <w:r w:rsidRPr="00AF4907">
        <w:rPr>
          <w:b/>
          <w:sz w:val="32"/>
        </w:rPr>
        <w:drawing>
          <wp:inline distT="0" distB="0" distL="0" distR="0">
            <wp:extent cx="6960235" cy="9566910"/>
            <wp:effectExtent l="19050" t="0" r="0" b="0"/>
            <wp:docPr id="1" name="Рисунок 3" descr="C:\Users\Завуч\AppData\Local\Microsoft\Windows\INetCache\Content.Word\НИЗКАЯ УЧЕБ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AppData\Local\Microsoft\Windows\INetCache\Content.Word\НИЗКАЯ УЧЕБ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235" cy="956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F7B" w:rsidRDefault="00076F7B" w:rsidP="00076F7B">
      <w:pPr>
        <w:spacing w:before="73"/>
        <w:ind w:right="1854"/>
        <w:rPr>
          <w:b/>
          <w:sz w:val="24"/>
        </w:rPr>
      </w:pPr>
    </w:p>
    <w:tbl>
      <w:tblPr>
        <w:tblStyle w:val="TableNormal"/>
        <w:tblpPr w:leftFromText="180" w:rightFromText="180" w:vertAnchor="text" w:horzAnchor="margin" w:tblpXSpec="center" w:tblpY="9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408"/>
        <w:gridCol w:w="6666"/>
      </w:tblGrid>
      <w:tr w:rsidR="00076F7B" w:rsidTr="00076F7B">
        <w:trPr>
          <w:trHeight w:val="827"/>
        </w:trPr>
        <w:tc>
          <w:tcPr>
            <w:tcW w:w="535" w:type="dxa"/>
          </w:tcPr>
          <w:p w:rsidR="00076F7B" w:rsidRDefault="00076F7B" w:rsidP="00076F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408" w:type="dxa"/>
          </w:tcPr>
          <w:p w:rsidR="00076F7B" w:rsidRDefault="00076F7B" w:rsidP="00076F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076F7B" w:rsidRDefault="00076F7B" w:rsidP="00076F7B">
            <w:pPr>
              <w:pStyle w:val="TableParagraph"/>
              <w:spacing w:line="270" w:lineRule="atLeast"/>
              <w:ind w:left="105" w:right="393"/>
              <w:rPr>
                <w:sz w:val="24"/>
              </w:rPr>
            </w:pPr>
            <w:r>
              <w:rPr>
                <w:sz w:val="24"/>
              </w:rPr>
              <w:t>программыантирисковыхмер</w:t>
            </w:r>
          </w:p>
        </w:tc>
        <w:tc>
          <w:tcPr>
            <w:tcW w:w="6666" w:type="dxa"/>
          </w:tcPr>
          <w:p w:rsidR="00076F7B" w:rsidRDefault="00076F7B" w:rsidP="00076F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Низкаяучебнаямотивацияобучающихся</w:t>
            </w:r>
          </w:p>
        </w:tc>
      </w:tr>
      <w:tr w:rsidR="00076F7B" w:rsidTr="00076F7B">
        <w:trPr>
          <w:trHeight w:val="551"/>
        </w:trPr>
        <w:tc>
          <w:tcPr>
            <w:tcW w:w="535" w:type="dxa"/>
          </w:tcPr>
          <w:p w:rsidR="00076F7B" w:rsidRDefault="00076F7B" w:rsidP="00076F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8" w:type="dxa"/>
          </w:tcPr>
          <w:p w:rsidR="00076F7B" w:rsidRDefault="00076F7B" w:rsidP="00076F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Цельреализации</w:t>
            </w:r>
          </w:p>
          <w:p w:rsidR="00076F7B" w:rsidRDefault="00076F7B" w:rsidP="00076F7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666" w:type="dxa"/>
          </w:tcPr>
          <w:p w:rsidR="00076F7B" w:rsidRDefault="00076F7B" w:rsidP="00076F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Обеспечитьуспешноеусвоениебазовогоуровняобразования</w:t>
            </w:r>
          </w:p>
          <w:p w:rsidR="00076F7B" w:rsidRDefault="00076F7B" w:rsidP="00076F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обучающимися,имеющиминизкуюучебнуюмотивацию</w:t>
            </w:r>
          </w:p>
        </w:tc>
      </w:tr>
      <w:tr w:rsidR="008B33E5" w:rsidTr="00076F7B">
        <w:trPr>
          <w:trHeight w:val="1931"/>
        </w:trPr>
        <w:tc>
          <w:tcPr>
            <w:tcW w:w="535" w:type="dxa"/>
          </w:tcPr>
          <w:p w:rsidR="008B33E5" w:rsidRDefault="008B33E5" w:rsidP="008B33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8" w:type="dxa"/>
          </w:tcPr>
          <w:p w:rsidR="008B33E5" w:rsidRDefault="008B33E5" w:rsidP="008B33E5">
            <w:pPr>
              <w:pStyle w:val="TableParagraph"/>
              <w:ind w:left="105" w:right="340"/>
              <w:rPr>
                <w:sz w:val="24"/>
              </w:rPr>
            </w:pPr>
            <w:r>
              <w:rPr>
                <w:sz w:val="24"/>
              </w:rPr>
              <w:t>Задачи реализациипрограммы</w:t>
            </w:r>
          </w:p>
        </w:tc>
        <w:tc>
          <w:tcPr>
            <w:tcW w:w="6666" w:type="dxa"/>
          </w:tcPr>
          <w:p w:rsidR="008B33E5" w:rsidRDefault="008B33E5" w:rsidP="008B33E5">
            <w:pPr>
              <w:pStyle w:val="TableParagraph"/>
              <w:tabs>
                <w:tab w:val="left" w:pos="348"/>
              </w:tabs>
              <w:spacing w:line="270" w:lineRule="atLeast"/>
              <w:ind w:right="774"/>
            </w:pPr>
            <w:r>
              <w:t xml:space="preserve">1. </w:t>
            </w:r>
            <w:r w:rsidRPr="00DD3C61">
              <w:t>Выявить учащихся с низкой учебной мотивацией.</w:t>
            </w:r>
          </w:p>
          <w:p w:rsidR="008B33E5" w:rsidRPr="008B33E5" w:rsidRDefault="008B33E5" w:rsidP="008B33E5">
            <w:r w:rsidRPr="00DD3C61">
              <w:t xml:space="preserve"> 2. </w:t>
            </w:r>
            <w:r w:rsidRPr="008B33E5">
              <w:t xml:space="preserve"> Организовать работу с родителями учащихся с низкой учебной мотивацией .</w:t>
            </w:r>
          </w:p>
          <w:p w:rsidR="008B33E5" w:rsidRDefault="008B33E5" w:rsidP="008B33E5">
            <w:pPr>
              <w:pStyle w:val="TableParagraph"/>
              <w:tabs>
                <w:tab w:val="left" w:pos="348"/>
              </w:tabs>
              <w:spacing w:line="270" w:lineRule="atLeast"/>
              <w:ind w:right="774"/>
            </w:pPr>
            <w:r w:rsidRPr="00DD3C61">
              <w:t>3. Обеспечить взаимодействие всех участников образовательных отношений с целью повышения учебной мотивации школьников.</w:t>
            </w:r>
          </w:p>
          <w:p w:rsidR="008B33E5" w:rsidRDefault="008B33E5" w:rsidP="008B33E5">
            <w:pPr>
              <w:pStyle w:val="TableParagraph"/>
              <w:tabs>
                <w:tab w:val="left" w:pos="348"/>
              </w:tabs>
              <w:spacing w:line="270" w:lineRule="atLeast"/>
              <w:ind w:left="0" w:right="774"/>
              <w:rPr>
                <w:sz w:val="24"/>
              </w:rPr>
            </w:pPr>
            <w:r>
              <w:t>4</w:t>
            </w:r>
            <w:r w:rsidRPr="00DD3C61">
              <w:t>. Организовать контроль образовательных результатов обучающихся с низкой учебной мотивацией, неуспевающих и слабоуспевающих обучающихся.</w:t>
            </w:r>
          </w:p>
        </w:tc>
      </w:tr>
      <w:tr w:rsidR="008B33E5" w:rsidTr="00076F7B">
        <w:trPr>
          <w:trHeight w:val="275"/>
        </w:trPr>
        <w:tc>
          <w:tcPr>
            <w:tcW w:w="535" w:type="dxa"/>
          </w:tcPr>
          <w:p w:rsidR="008B33E5" w:rsidRDefault="008B33E5" w:rsidP="008B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8" w:type="dxa"/>
          </w:tcPr>
          <w:p w:rsidR="008B33E5" w:rsidRDefault="008B33E5" w:rsidP="008B33E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Целевыепоказатели</w:t>
            </w:r>
          </w:p>
        </w:tc>
        <w:tc>
          <w:tcPr>
            <w:tcW w:w="6666" w:type="dxa"/>
          </w:tcPr>
          <w:p w:rsidR="008B33E5" w:rsidRDefault="008B33E5" w:rsidP="008B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Общаяикачественнаяуспеваемости,%</w:t>
            </w:r>
          </w:p>
        </w:tc>
      </w:tr>
      <w:tr w:rsidR="008B33E5" w:rsidTr="00076F7B">
        <w:trPr>
          <w:trHeight w:val="792"/>
        </w:trPr>
        <w:tc>
          <w:tcPr>
            <w:tcW w:w="535" w:type="dxa"/>
          </w:tcPr>
          <w:p w:rsidR="008B33E5" w:rsidRDefault="008B33E5" w:rsidP="008B33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8" w:type="dxa"/>
          </w:tcPr>
          <w:p w:rsidR="008B33E5" w:rsidRDefault="008B33E5" w:rsidP="008B33E5">
            <w:pPr>
              <w:pStyle w:val="TableParagraph"/>
              <w:spacing w:line="230" w:lineRule="auto"/>
              <w:ind w:left="105" w:right="630"/>
              <w:rPr>
                <w:sz w:val="24"/>
              </w:rPr>
            </w:pPr>
            <w:r>
              <w:rPr>
                <w:sz w:val="24"/>
              </w:rPr>
              <w:t>Методысбораиобработки</w:t>
            </w:r>
          </w:p>
          <w:p w:rsidR="008B33E5" w:rsidRDefault="008B33E5" w:rsidP="008B33E5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6666" w:type="dxa"/>
          </w:tcPr>
          <w:p w:rsidR="008B33E5" w:rsidRDefault="008B33E5" w:rsidP="008B33E5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Мониторингуспеваемости,учѐтиндивидуальныхрезультатовуспешности</w:t>
            </w:r>
          </w:p>
        </w:tc>
      </w:tr>
      <w:tr w:rsidR="008B33E5" w:rsidTr="00076F7B">
        <w:trPr>
          <w:trHeight w:val="556"/>
        </w:trPr>
        <w:tc>
          <w:tcPr>
            <w:tcW w:w="535" w:type="dxa"/>
          </w:tcPr>
          <w:p w:rsidR="008B33E5" w:rsidRDefault="008B33E5" w:rsidP="008B33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8" w:type="dxa"/>
          </w:tcPr>
          <w:p w:rsidR="008B33E5" w:rsidRDefault="008B33E5" w:rsidP="008B33E5">
            <w:pPr>
              <w:pStyle w:val="TableParagraph"/>
              <w:spacing w:line="276" w:lineRule="exact"/>
              <w:ind w:left="105" w:right="414"/>
              <w:rPr>
                <w:sz w:val="24"/>
              </w:rPr>
            </w:pPr>
            <w:r>
              <w:rPr>
                <w:sz w:val="24"/>
              </w:rPr>
              <w:t>Срокиреализациипрограммы</w:t>
            </w:r>
          </w:p>
        </w:tc>
        <w:tc>
          <w:tcPr>
            <w:tcW w:w="6666" w:type="dxa"/>
          </w:tcPr>
          <w:p w:rsidR="00B8291D" w:rsidRDefault="00B8291D" w:rsidP="00B8291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этап (апрель 2021) - аналитико-подготовительный: стартовая и проектная диагностика, самоанализ деятельности, разработка Программы развития.</w:t>
            </w:r>
          </w:p>
          <w:p w:rsidR="00B8291D" w:rsidRDefault="00B8291D" w:rsidP="00B8291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этап (май - октябрь 2021) – основной этап: реализация целей и задач Программы. </w:t>
            </w:r>
          </w:p>
          <w:p w:rsidR="00B8291D" w:rsidRDefault="00B8291D" w:rsidP="00B8291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этап (ноябрь-декабрь 2021 года) – завершающий этап: анализ результатов выполнения среднесрочной программы развития.</w:t>
            </w:r>
          </w:p>
          <w:p w:rsidR="00B8291D" w:rsidRDefault="00B8291D" w:rsidP="00B8291D">
            <w:pPr>
              <w:pStyle w:val="a4"/>
              <w:spacing w:line="276" w:lineRule="auto"/>
              <w:rPr>
                <w:b/>
                <w:sz w:val="24"/>
                <w:szCs w:val="24"/>
              </w:rPr>
            </w:pPr>
          </w:p>
          <w:p w:rsidR="008B33E5" w:rsidRDefault="008B33E5" w:rsidP="008B33E5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8B33E5" w:rsidTr="00076F7B">
        <w:trPr>
          <w:trHeight w:val="5181"/>
        </w:trPr>
        <w:tc>
          <w:tcPr>
            <w:tcW w:w="535" w:type="dxa"/>
          </w:tcPr>
          <w:p w:rsidR="008B33E5" w:rsidRDefault="008B33E5" w:rsidP="008B33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8" w:type="dxa"/>
          </w:tcPr>
          <w:p w:rsidR="008B33E5" w:rsidRDefault="008B33E5" w:rsidP="008B33E5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Меры/мероприятияпо достижению целиизадач</w:t>
            </w:r>
          </w:p>
        </w:tc>
        <w:tc>
          <w:tcPr>
            <w:tcW w:w="6666" w:type="dxa"/>
          </w:tcPr>
          <w:p w:rsidR="008B33E5" w:rsidRDefault="008B33E5" w:rsidP="008B33E5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Диагностикапричинзатрудненийобучающихсявобразовательнойдеятельности;</w:t>
            </w:r>
          </w:p>
          <w:p w:rsidR="008B33E5" w:rsidRDefault="008B33E5" w:rsidP="008B33E5">
            <w:pPr>
              <w:pStyle w:val="TableParagraph"/>
              <w:spacing w:line="232" w:lineRule="auto"/>
              <w:ind w:right="1219"/>
              <w:rPr>
                <w:sz w:val="24"/>
              </w:rPr>
            </w:pPr>
            <w:r>
              <w:rPr>
                <w:sz w:val="24"/>
              </w:rPr>
              <w:t>исследованиесемейногоаспектасниженияучебноймотивации;</w:t>
            </w:r>
          </w:p>
          <w:p w:rsidR="008B33E5" w:rsidRDefault="008B33E5" w:rsidP="008B33E5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круглый стол по решению выявленных проблемных аспектов;проведениеметодическихсеминаровпопроблемамвыявленияпричиннизкоймотивацииипутейпреодолениятрудностей;</w:t>
            </w:r>
          </w:p>
          <w:p w:rsidR="008B33E5" w:rsidRDefault="008B33E5" w:rsidP="008B33E5">
            <w:pPr>
              <w:pStyle w:val="TableParagraph"/>
              <w:ind w:right="1284"/>
              <w:rPr>
                <w:sz w:val="24"/>
              </w:rPr>
            </w:pPr>
            <w:r>
              <w:rPr>
                <w:sz w:val="24"/>
              </w:rPr>
              <w:t>работа по повышению педагогического мастерства(взаимопосещение,мастер-классыи т.д.);</w:t>
            </w:r>
          </w:p>
          <w:p w:rsidR="008B33E5" w:rsidRDefault="008B33E5" w:rsidP="008B33E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курсыповышенияквалификациидляпедагогов;</w:t>
            </w:r>
          </w:p>
          <w:p w:rsidR="008B33E5" w:rsidRDefault="008B33E5" w:rsidP="008B33E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коррекцияиусилениенаправленийВШКпонизкойучебноймотивацииобучающихся;</w:t>
            </w:r>
          </w:p>
          <w:p w:rsidR="008B33E5" w:rsidRDefault="008B33E5" w:rsidP="008B33E5">
            <w:pPr>
              <w:pStyle w:val="TableParagraph"/>
              <w:spacing w:line="237" w:lineRule="auto"/>
              <w:ind w:right="933"/>
              <w:rPr>
                <w:sz w:val="24"/>
              </w:rPr>
            </w:pPr>
            <w:r>
              <w:rPr>
                <w:sz w:val="24"/>
              </w:rPr>
              <w:t>организация индивидуальных и групповых занятий повыявленнымрискам;</w:t>
            </w:r>
          </w:p>
          <w:p w:rsidR="008B33E5" w:rsidRDefault="008B33E5" w:rsidP="008B33E5">
            <w:pPr>
              <w:pStyle w:val="TableParagraph"/>
              <w:spacing w:line="274" w:lineRule="exact"/>
              <w:ind w:right="870"/>
              <w:rPr>
                <w:sz w:val="24"/>
              </w:rPr>
            </w:pPr>
            <w:r>
              <w:rPr>
                <w:sz w:val="24"/>
              </w:rPr>
              <w:t>тренинг по повышению учебной мотивации;использование педагогами цифровых образовательныхресурсов,учебныхобразовательныхплатформ;увеличениепрофориентационной работы</w:t>
            </w:r>
          </w:p>
        </w:tc>
      </w:tr>
      <w:tr w:rsidR="008B33E5" w:rsidTr="00076F7B">
        <w:trPr>
          <w:trHeight w:val="2759"/>
        </w:trPr>
        <w:tc>
          <w:tcPr>
            <w:tcW w:w="535" w:type="dxa"/>
          </w:tcPr>
          <w:p w:rsidR="008B33E5" w:rsidRDefault="008B33E5" w:rsidP="008B33E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408" w:type="dxa"/>
          </w:tcPr>
          <w:p w:rsidR="008B33E5" w:rsidRDefault="008B33E5" w:rsidP="008B33E5">
            <w:pPr>
              <w:pStyle w:val="TableParagraph"/>
              <w:ind w:left="105" w:right="1059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6666" w:type="dxa"/>
          </w:tcPr>
          <w:p w:rsidR="008B33E5" w:rsidRDefault="008B33E5" w:rsidP="008B33E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Качественныеиколичественныепоказатели:</w:t>
            </w:r>
          </w:p>
          <w:p w:rsidR="008B33E5" w:rsidRDefault="008B33E5" w:rsidP="008B33E5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306"/>
              <w:rPr>
                <w:sz w:val="24"/>
              </w:rPr>
            </w:pPr>
            <w:r>
              <w:rPr>
                <w:sz w:val="24"/>
              </w:rPr>
              <w:t>повышениекачестваобразовательныхрезультатов;</w:t>
            </w:r>
          </w:p>
          <w:p w:rsidR="008B33E5" w:rsidRDefault="008B33E5" w:rsidP="008B33E5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870" w:firstLine="60"/>
              <w:rPr>
                <w:sz w:val="24"/>
              </w:rPr>
            </w:pPr>
            <w:r>
              <w:rPr>
                <w:sz w:val="24"/>
              </w:rPr>
              <w:t>организацияпедагогическойсреды,способствующейпроявлениюиндивидуальностикаждогоученика;</w:t>
            </w:r>
          </w:p>
          <w:p w:rsidR="008B33E5" w:rsidRDefault="008B33E5" w:rsidP="008B33E5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1122" w:firstLine="60"/>
              <w:rPr>
                <w:sz w:val="24"/>
              </w:rPr>
            </w:pPr>
            <w:r>
              <w:rPr>
                <w:sz w:val="24"/>
              </w:rPr>
              <w:t>повышениеуровняпредметныхиметапредметныхобразовательных результатов;</w:t>
            </w:r>
          </w:p>
          <w:p w:rsidR="008B33E5" w:rsidRDefault="008B33E5" w:rsidP="008B33E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476" w:firstLine="60"/>
              <w:rPr>
                <w:sz w:val="24"/>
              </w:rPr>
            </w:pPr>
            <w:r>
              <w:rPr>
                <w:sz w:val="24"/>
              </w:rPr>
              <w:t>увеличениепоказателейсреднегобаллагосударственнойитоговойаттестации;</w:t>
            </w:r>
          </w:p>
          <w:p w:rsidR="008B33E5" w:rsidRDefault="008B33E5" w:rsidP="008B33E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0" w:lineRule="atLeast"/>
              <w:ind w:right="288" w:firstLine="60"/>
              <w:rPr>
                <w:sz w:val="24"/>
              </w:rPr>
            </w:pPr>
            <w:r>
              <w:rPr>
                <w:sz w:val="24"/>
              </w:rPr>
              <w:t>увеличениечислаобучающихся,занимающихсявкружкахисекцияхдополнительногообразования</w:t>
            </w:r>
          </w:p>
        </w:tc>
      </w:tr>
      <w:tr w:rsidR="008B33E5" w:rsidTr="00076F7B">
        <w:trPr>
          <w:trHeight w:val="549"/>
        </w:trPr>
        <w:tc>
          <w:tcPr>
            <w:tcW w:w="535" w:type="dxa"/>
          </w:tcPr>
          <w:p w:rsidR="008B33E5" w:rsidRDefault="008B33E5" w:rsidP="008B33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8" w:type="dxa"/>
          </w:tcPr>
          <w:p w:rsidR="008B33E5" w:rsidRDefault="008B33E5" w:rsidP="008B33E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6666" w:type="dxa"/>
          </w:tcPr>
          <w:p w:rsidR="008B33E5" w:rsidRDefault="008B33E5" w:rsidP="008B33E5">
            <w:pPr>
              <w:pStyle w:val="TableParagraph"/>
              <w:tabs>
                <w:tab w:val="left" w:pos="1376"/>
                <w:tab w:val="left" w:pos="2577"/>
                <w:tab w:val="left" w:pos="4265"/>
                <w:tab w:val="left" w:pos="5467"/>
                <w:tab w:val="left" w:pos="6475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z w:val="24"/>
              </w:rPr>
              <w:tab/>
              <w:t>классный</w:t>
            </w:r>
            <w:r>
              <w:rPr>
                <w:sz w:val="24"/>
              </w:rPr>
              <w:tab/>
              <w:t>руководитель,</w:t>
            </w:r>
            <w:r>
              <w:rPr>
                <w:sz w:val="24"/>
              </w:rPr>
              <w:tab/>
              <w:t>педагоги,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психолог,зам. директорапо УВР</w:t>
            </w:r>
          </w:p>
        </w:tc>
      </w:tr>
      <w:tr w:rsidR="008B33E5" w:rsidTr="00076F7B">
        <w:trPr>
          <w:trHeight w:val="284"/>
        </w:trPr>
        <w:tc>
          <w:tcPr>
            <w:tcW w:w="535" w:type="dxa"/>
          </w:tcPr>
          <w:p w:rsidR="008B33E5" w:rsidRDefault="008B33E5" w:rsidP="008B33E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08" w:type="dxa"/>
          </w:tcPr>
          <w:p w:rsidR="008B33E5" w:rsidRDefault="008B33E5" w:rsidP="008B33E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6666" w:type="dxa"/>
          </w:tcPr>
          <w:p w:rsidR="008B33E5" w:rsidRDefault="008B33E5" w:rsidP="008B33E5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 w:rsidR="00A26454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A26454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A2645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A26454">
              <w:rPr>
                <w:sz w:val="24"/>
              </w:rPr>
              <w:t xml:space="preserve"> </w:t>
            </w:r>
            <w:r>
              <w:rPr>
                <w:sz w:val="24"/>
              </w:rPr>
              <w:t>антирисковых</w:t>
            </w:r>
            <w:r w:rsidR="00A26454">
              <w:rPr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</w:tr>
    </w:tbl>
    <w:p w:rsidR="00076F7B" w:rsidRDefault="00076F7B" w:rsidP="00076F7B">
      <w:pPr>
        <w:rPr>
          <w:b/>
          <w:sz w:val="32"/>
        </w:rPr>
      </w:pPr>
    </w:p>
    <w:p w:rsidR="00076F7B" w:rsidRPr="00076F7B" w:rsidRDefault="00076F7B" w:rsidP="00076F7B">
      <w:pPr>
        <w:rPr>
          <w:b/>
        </w:rPr>
        <w:sectPr w:rsidR="00076F7B" w:rsidRPr="00076F7B">
          <w:type w:val="continuous"/>
          <w:pgSz w:w="11910" w:h="16840"/>
          <w:pgMar w:top="1120" w:right="480" w:bottom="280" w:left="460" w:header="720" w:footer="720" w:gutter="0"/>
          <w:cols w:space="720"/>
        </w:sectPr>
      </w:pPr>
    </w:p>
    <w:p w:rsidR="00400C07" w:rsidRDefault="00400C07">
      <w:pPr>
        <w:pStyle w:val="a3"/>
        <w:spacing w:before="3"/>
        <w:rPr>
          <w:b/>
          <w:sz w:val="14"/>
        </w:rPr>
      </w:pPr>
    </w:p>
    <w:p w:rsidR="00076F7B" w:rsidRDefault="00076F7B" w:rsidP="00076F7B">
      <w:pPr>
        <w:pStyle w:val="a3"/>
        <w:spacing w:before="66"/>
        <w:ind w:right="1863"/>
      </w:pPr>
      <w:r>
        <w:t xml:space="preserve">                                 Дорожная</w:t>
      </w:r>
      <w:r w:rsidR="00A26454">
        <w:t xml:space="preserve">  </w:t>
      </w:r>
      <w:r>
        <w:t>картапореализации</w:t>
      </w:r>
      <w:r w:rsidR="00A26454">
        <w:t xml:space="preserve">  </w:t>
      </w:r>
      <w:r>
        <w:t>программы</w:t>
      </w:r>
      <w:r w:rsidR="00A26454">
        <w:t xml:space="preserve">  </w:t>
      </w:r>
      <w:r>
        <w:t>антирисковых</w:t>
      </w:r>
      <w:r w:rsidR="00A26454">
        <w:t xml:space="preserve">  </w:t>
      </w:r>
      <w:r>
        <w:t>мер</w:t>
      </w:r>
    </w:p>
    <w:tbl>
      <w:tblPr>
        <w:tblStyle w:val="TableNormal"/>
        <w:tblpPr w:leftFromText="180" w:rightFromText="180" w:vertAnchor="text" w:horzAnchor="margin" w:tblpY="4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4"/>
        <w:gridCol w:w="2864"/>
        <w:gridCol w:w="1561"/>
        <w:gridCol w:w="1984"/>
        <w:gridCol w:w="1952"/>
      </w:tblGrid>
      <w:tr w:rsidR="00076F7B" w:rsidTr="00076F7B">
        <w:trPr>
          <w:trHeight w:val="554"/>
        </w:trPr>
        <w:tc>
          <w:tcPr>
            <w:tcW w:w="2384" w:type="dxa"/>
          </w:tcPr>
          <w:p w:rsidR="00076F7B" w:rsidRDefault="00076F7B" w:rsidP="00076F7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864" w:type="dxa"/>
          </w:tcPr>
          <w:p w:rsidR="00076F7B" w:rsidRDefault="00076F7B" w:rsidP="00076F7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1" w:type="dxa"/>
          </w:tcPr>
          <w:p w:rsidR="00076F7B" w:rsidRDefault="00076F7B" w:rsidP="00076F7B">
            <w:pPr>
              <w:pStyle w:val="TableParagraph"/>
              <w:spacing w:line="276" w:lineRule="exact"/>
              <w:ind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Срокипроведения</w:t>
            </w:r>
          </w:p>
        </w:tc>
        <w:tc>
          <w:tcPr>
            <w:tcW w:w="1984" w:type="dxa"/>
          </w:tcPr>
          <w:p w:rsidR="00076F7B" w:rsidRDefault="00076F7B" w:rsidP="00076F7B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952" w:type="dxa"/>
          </w:tcPr>
          <w:p w:rsidR="00076F7B" w:rsidRDefault="00076F7B" w:rsidP="00076F7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076F7B" w:rsidTr="00076F7B">
        <w:trPr>
          <w:trHeight w:val="1151"/>
        </w:trPr>
        <w:tc>
          <w:tcPr>
            <w:tcW w:w="2384" w:type="dxa"/>
            <w:vMerge w:val="restart"/>
          </w:tcPr>
          <w:p w:rsidR="00076F7B" w:rsidRDefault="00076F7B" w:rsidP="00076F7B">
            <w:pPr>
              <w:pStyle w:val="TableParagraph"/>
              <w:ind w:right="142"/>
              <w:rPr>
                <w:sz w:val="24"/>
              </w:rPr>
            </w:pPr>
            <w:bookmarkStart w:id="0" w:name="_Hlk77592670"/>
            <w:r>
              <w:rPr>
                <w:sz w:val="24"/>
              </w:rPr>
              <w:t>Выявить учащихся,имеющих низкуюучебнуюмотивацию</w:t>
            </w:r>
            <w:r w:rsidR="00377BA5">
              <w:rPr>
                <w:sz w:val="24"/>
              </w:rPr>
              <w:t>.</w:t>
            </w:r>
          </w:p>
        </w:tc>
        <w:tc>
          <w:tcPr>
            <w:tcW w:w="2864" w:type="dxa"/>
          </w:tcPr>
          <w:p w:rsidR="00076F7B" w:rsidRDefault="00076F7B" w:rsidP="00076F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Создание рабочейгруппы. Определениеактуальныхметодическихпроблем.</w:t>
            </w:r>
          </w:p>
        </w:tc>
        <w:tc>
          <w:tcPr>
            <w:tcW w:w="1561" w:type="dxa"/>
          </w:tcPr>
          <w:p w:rsidR="00076F7B" w:rsidRDefault="00076F7B" w:rsidP="00076F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4" w:type="dxa"/>
          </w:tcPr>
          <w:p w:rsidR="00076F7B" w:rsidRDefault="00076F7B" w:rsidP="00076F7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952" w:type="dxa"/>
            <w:vMerge w:val="restart"/>
          </w:tcPr>
          <w:p w:rsidR="00076F7B" w:rsidRDefault="00076F7B" w:rsidP="00076F7B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Зам. директорапо УВР, зам.директора поНМР,</w:t>
            </w:r>
          </w:p>
          <w:p w:rsidR="00076F7B" w:rsidRDefault="00076F7B" w:rsidP="00076F7B">
            <w:pPr>
              <w:pStyle w:val="TableParagraph"/>
              <w:ind w:left="105" w:right="354"/>
              <w:rPr>
                <w:sz w:val="24"/>
              </w:rPr>
            </w:pPr>
            <w:r>
              <w:rPr>
                <w:sz w:val="24"/>
              </w:rPr>
              <w:t>руководителиМО, классныеруководители,педагог-психолог,социальныйпедагог</w:t>
            </w:r>
          </w:p>
        </w:tc>
      </w:tr>
      <w:tr w:rsidR="00076F7B" w:rsidTr="00076F7B">
        <w:trPr>
          <w:trHeight w:val="1470"/>
        </w:trPr>
        <w:tc>
          <w:tcPr>
            <w:tcW w:w="2384" w:type="dxa"/>
            <w:vMerge/>
            <w:tcBorders>
              <w:top w:val="nil"/>
            </w:tcBorders>
          </w:tcPr>
          <w:p w:rsidR="00076F7B" w:rsidRDefault="00076F7B" w:rsidP="00076F7B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8B33E5" w:rsidRDefault="00076F7B" w:rsidP="008B33E5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 xml:space="preserve">Диагностика </w:t>
            </w:r>
            <w:r w:rsidR="008B33E5">
              <w:rPr>
                <w:sz w:val="24"/>
              </w:rPr>
              <w:t xml:space="preserve">выявления </w:t>
            </w:r>
            <w:r>
              <w:rPr>
                <w:sz w:val="24"/>
              </w:rPr>
              <w:t xml:space="preserve">обучающихся </w:t>
            </w:r>
            <w:r w:rsidR="008B33E5">
              <w:rPr>
                <w:sz w:val="24"/>
              </w:rPr>
              <w:t xml:space="preserve"> с низкой учебной мотивацией .</w:t>
            </w:r>
          </w:p>
          <w:p w:rsidR="00076F7B" w:rsidRDefault="00076F7B" w:rsidP="00076F7B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076F7B" w:rsidRDefault="008B33E5" w:rsidP="00076F7B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1984" w:type="dxa"/>
          </w:tcPr>
          <w:p w:rsidR="00076F7B" w:rsidRDefault="00076F7B" w:rsidP="00076F7B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Учителя-предметники,педагог-психолог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076F7B" w:rsidRDefault="00076F7B" w:rsidP="00076F7B">
            <w:pPr>
              <w:rPr>
                <w:sz w:val="2"/>
                <w:szCs w:val="2"/>
              </w:rPr>
            </w:pPr>
          </w:p>
        </w:tc>
      </w:tr>
      <w:bookmarkEnd w:id="0"/>
      <w:tr w:rsidR="00076F7B" w:rsidTr="00076F7B">
        <w:trPr>
          <w:trHeight w:val="1379"/>
        </w:trPr>
        <w:tc>
          <w:tcPr>
            <w:tcW w:w="2384" w:type="dxa"/>
            <w:vMerge w:val="restart"/>
          </w:tcPr>
          <w:p w:rsidR="00076F7B" w:rsidRDefault="008B33E5" w:rsidP="00076F7B">
            <w:pPr>
              <w:pStyle w:val="TableParagraph"/>
              <w:ind w:right="958"/>
              <w:rPr>
                <w:sz w:val="24"/>
              </w:rPr>
            </w:pPr>
            <w:r w:rsidRPr="00DD3C61">
              <w:t>2</w:t>
            </w:r>
            <w:r>
              <w:t>.</w:t>
            </w:r>
            <w:r w:rsidRPr="008B33E5">
              <w:t>Организовать работу с родителями учащихся с низкой учебной мотивацией .</w:t>
            </w:r>
          </w:p>
        </w:tc>
        <w:tc>
          <w:tcPr>
            <w:tcW w:w="2864" w:type="dxa"/>
          </w:tcPr>
          <w:p w:rsidR="008B33E5" w:rsidRDefault="00B15AD3" w:rsidP="008B33E5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1.</w:t>
            </w:r>
            <w:r w:rsidR="008B33E5">
              <w:rPr>
                <w:sz w:val="24"/>
              </w:rPr>
              <w:t>Исследование семейного</w:t>
            </w:r>
            <w:r w:rsidR="00A26454">
              <w:rPr>
                <w:sz w:val="24"/>
              </w:rPr>
              <w:t xml:space="preserve"> </w:t>
            </w:r>
            <w:r w:rsidR="008B33E5">
              <w:rPr>
                <w:sz w:val="24"/>
              </w:rPr>
              <w:t>аспекта</w:t>
            </w:r>
            <w:r w:rsidR="00A26454">
              <w:rPr>
                <w:sz w:val="24"/>
              </w:rPr>
              <w:t xml:space="preserve"> </w:t>
            </w:r>
            <w:r w:rsidR="008B33E5">
              <w:rPr>
                <w:sz w:val="24"/>
              </w:rPr>
              <w:t>снижения</w:t>
            </w:r>
          </w:p>
          <w:p w:rsidR="00076F7B" w:rsidRDefault="00A26454" w:rsidP="008B33E5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У</w:t>
            </w:r>
            <w:r w:rsidR="008B33E5">
              <w:rPr>
                <w:sz w:val="24"/>
              </w:rPr>
              <w:t>чебной</w:t>
            </w:r>
            <w:r>
              <w:rPr>
                <w:sz w:val="24"/>
              </w:rPr>
              <w:t xml:space="preserve"> </w:t>
            </w:r>
            <w:r w:rsidR="008B33E5">
              <w:rPr>
                <w:sz w:val="24"/>
              </w:rPr>
              <w:t>мотивации</w:t>
            </w:r>
            <w:r w:rsidR="00B15AD3">
              <w:rPr>
                <w:sz w:val="24"/>
              </w:rPr>
              <w:t>.</w:t>
            </w:r>
          </w:p>
          <w:p w:rsidR="00B15AD3" w:rsidRDefault="00B15AD3" w:rsidP="008B33E5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2.Родительское собрание «Причины низкой учебной мотивации обучающихся и пути их решения»</w:t>
            </w:r>
          </w:p>
        </w:tc>
        <w:tc>
          <w:tcPr>
            <w:tcW w:w="1561" w:type="dxa"/>
          </w:tcPr>
          <w:p w:rsidR="00076F7B" w:rsidRPr="00B15AD3" w:rsidRDefault="00B15AD3" w:rsidP="00076F7B">
            <w:pPr>
              <w:pStyle w:val="TableParagraph"/>
              <w:ind w:right="507"/>
              <w:rPr>
                <w:szCs w:val="20"/>
              </w:rPr>
            </w:pPr>
            <w:r w:rsidRPr="00B15AD3">
              <w:rPr>
                <w:szCs w:val="20"/>
              </w:rPr>
              <w:t xml:space="preserve">Сентябрь </w:t>
            </w:r>
          </w:p>
          <w:p w:rsidR="00B15AD3" w:rsidRPr="00B15AD3" w:rsidRDefault="00B15AD3" w:rsidP="00B15AD3">
            <w:pPr>
              <w:rPr>
                <w:sz w:val="20"/>
                <w:szCs w:val="20"/>
              </w:rPr>
            </w:pPr>
          </w:p>
          <w:p w:rsidR="00B15AD3" w:rsidRDefault="00B15AD3" w:rsidP="00B15AD3">
            <w:pPr>
              <w:rPr>
                <w:sz w:val="24"/>
              </w:rPr>
            </w:pPr>
          </w:p>
          <w:p w:rsidR="00377BA5" w:rsidRDefault="00377BA5" w:rsidP="00B15AD3"/>
          <w:p w:rsidR="00377BA5" w:rsidRDefault="00377BA5" w:rsidP="00B15AD3"/>
          <w:p w:rsidR="00B15AD3" w:rsidRPr="00B15AD3" w:rsidRDefault="00B15AD3" w:rsidP="00B15AD3">
            <w:r>
              <w:t xml:space="preserve">Октябрь  </w:t>
            </w:r>
          </w:p>
        </w:tc>
        <w:tc>
          <w:tcPr>
            <w:tcW w:w="1984" w:type="dxa"/>
          </w:tcPr>
          <w:p w:rsidR="00076F7B" w:rsidRDefault="00076F7B" w:rsidP="00076F7B">
            <w:pPr>
              <w:pStyle w:val="TableParagraph"/>
              <w:ind w:left="104" w:right="496"/>
              <w:rPr>
                <w:sz w:val="24"/>
              </w:rPr>
            </w:pPr>
            <w:r>
              <w:rPr>
                <w:sz w:val="24"/>
              </w:rPr>
              <w:t>Заместительдиректора поВР</w:t>
            </w:r>
          </w:p>
        </w:tc>
        <w:tc>
          <w:tcPr>
            <w:tcW w:w="1952" w:type="dxa"/>
          </w:tcPr>
          <w:p w:rsidR="00076F7B" w:rsidRDefault="00076F7B" w:rsidP="00076F7B">
            <w:pPr>
              <w:pStyle w:val="TableParagraph"/>
              <w:ind w:left="105" w:right="821"/>
              <w:rPr>
                <w:sz w:val="24"/>
              </w:rPr>
            </w:pPr>
            <w:r>
              <w:rPr>
                <w:spacing w:val="-1"/>
                <w:sz w:val="24"/>
              </w:rPr>
              <w:t>Педагоги,</w:t>
            </w:r>
            <w:r>
              <w:rPr>
                <w:sz w:val="24"/>
              </w:rPr>
              <w:t>педагог-</w:t>
            </w:r>
          </w:p>
          <w:p w:rsidR="00076F7B" w:rsidRDefault="00076F7B" w:rsidP="00076F7B">
            <w:pPr>
              <w:pStyle w:val="TableParagraph"/>
              <w:spacing w:line="270" w:lineRule="atLeast"/>
              <w:ind w:left="105" w:right="342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 w:rsidR="00B15AD3">
              <w:rPr>
                <w:sz w:val="24"/>
              </w:rPr>
              <w:t xml:space="preserve"> социальный педагог, родители. </w:t>
            </w:r>
          </w:p>
        </w:tc>
      </w:tr>
      <w:tr w:rsidR="00076F7B" w:rsidTr="00076F7B">
        <w:trPr>
          <w:trHeight w:val="1931"/>
        </w:trPr>
        <w:tc>
          <w:tcPr>
            <w:tcW w:w="2384" w:type="dxa"/>
            <w:vMerge/>
            <w:tcBorders>
              <w:top w:val="nil"/>
            </w:tcBorders>
          </w:tcPr>
          <w:p w:rsidR="00076F7B" w:rsidRDefault="00076F7B" w:rsidP="00076F7B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076F7B" w:rsidRDefault="00377BA5" w:rsidP="00076F7B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3 .</w:t>
            </w:r>
            <w:r w:rsidR="00076F7B">
              <w:rPr>
                <w:sz w:val="24"/>
              </w:rPr>
              <w:t>Проведениеметодических семинаровпо проблемам выявленияпричиннизкоймотивации и путейпреодолениятрудностей</w:t>
            </w:r>
          </w:p>
        </w:tc>
        <w:tc>
          <w:tcPr>
            <w:tcW w:w="1561" w:type="dxa"/>
          </w:tcPr>
          <w:p w:rsidR="00076F7B" w:rsidRDefault="00076F7B" w:rsidP="00076F7B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4" w:type="dxa"/>
          </w:tcPr>
          <w:p w:rsidR="00076F7B" w:rsidRDefault="00076F7B" w:rsidP="00076F7B">
            <w:pPr>
              <w:pStyle w:val="TableParagraph"/>
              <w:ind w:left="104" w:right="496"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</w:p>
        </w:tc>
        <w:tc>
          <w:tcPr>
            <w:tcW w:w="1952" w:type="dxa"/>
          </w:tcPr>
          <w:p w:rsidR="00076F7B" w:rsidRDefault="00076F7B" w:rsidP="00076F7B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z w:val="24"/>
              </w:rPr>
              <w:t>Классныеруководители,педагоги,</w:t>
            </w:r>
          </w:p>
          <w:p w:rsidR="00076F7B" w:rsidRDefault="00076F7B" w:rsidP="00076F7B">
            <w:pPr>
              <w:pStyle w:val="TableParagraph"/>
              <w:ind w:left="105" w:right="81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076F7B" w:rsidRDefault="00076F7B" w:rsidP="00076F7B">
            <w:pPr>
              <w:pStyle w:val="TableParagraph"/>
              <w:spacing w:line="270" w:lineRule="atLeast"/>
              <w:ind w:left="105" w:right="298"/>
              <w:rPr>
                <w:sz w:val="24"/>
              </w:rPr>
            </w:pPr>
            <w:r>
              <w:rPr>
                <w:sz w:val="24"/>
              </w:rPr>
              <w:t>зам. директорапоУВР</w:t>
            </w:r>
          </w:p>
        </w:tc>
      </w:tr>
      <w:tr w:rsidR="00076F7B" w:rsidTr="00AF4907">
        <w:trPr>
          <w:trHeight w:val="4145"/>
        </w:trPr>
        <w:tc>
          <w:tcPr>
            <w:tcW w:w="2384" w:type="dxa"/>
          </w:tcPr>
          <w:p w:rsidR="00076F7B" w:rsidRDefault="008B33E5" w:rsidP="00076F7B">
            <w:pPr>
              <w:pStyle w:val="TableParagraph"/>
              <w:spacing w:line="270" w:lineRule="atLeast"/>
              <w:ind w:right="224"/>
              <w:rPr>
                <w:sz w:val="24"/>
              </w:rPr>
            </w:pPr>
            <w:r w:rsidRPr="00DD3C61">
              <w:t xml:space="preserve">3. </w:t>
            </w:r>
            <w:r w:rsidR="00B15AD3">
              <w:t>Организовать   профориентационную работу с учащимися с низкой учебной мотивацией</w:t>
            </w:r>
            <w:r w:rsidR="00377BA5">
              <w:t>.</w:t>
            </w:r>
          </w:p>
        </w:tc>
        <w:tc>
          <w:tcPr>
            <w:tcW w:w="2864" w:type="dxa"/>
          </w:tcPr>
          <w:p w:rsidR="00B15AD3" w:rsidRDefault="00B15AD3" w:rsidP="00B15AD3">
            <w:pPr>
              <w:pStyle w:val="TableParagraph"/>
              <w:ind w:right="768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Встречи  с главврачом Эндирейской участковой больницы Атоховым С.А </w:t>
            </w:r>
            <w:r>
              <w:rPr>
                <w:sz w:val="24"/>
              </w:rPr>
              <w:t>и с ветераном труда Темуковой Н</w:t>
            </w:r>
            <w:r w:rsidR="00377BA5">
              <w:rPr>
                <w:sz w:val="24"/>
              </w:rPr>
              <w:t>.И.</w:t>
            </w:r>
          </w:p>
          <w:p w:rsidR="00377BA5" w:rsidRDefault="00377BA5" w:rsidP="00B15AD3">
            <w:pPr>
              <w:pStyle w:val="TableParagraph"/>
              <w:ind w:right="768"/>
              <w:rPr>
                <w:sz w:val="24"/>
              </w:rPr>
            </w:pPr>
            <w:r>
              <w:rPr>
                <w:sz w:val="24"/>
              </w:rPr>
              <w:t>2.Анкетирование «Все профессии хороши , выбирай на вкус</w:t>
            </w:r>
          </w:p>
          <w:p w:rsidR="00377BA5" w:rsidRDefault="00377BA5" w:rsidP="00B15AD3">
            <w:pPr>
              <w:pStyle w:val="TableParagraph"/>
              <w:ind w:right="768"/>
              <w:rPr>
                <w:sz w:val="24"/>
              </w:rPr>
            </w:pPr>
            <w:r>
              <w:rPr>
                <w:sz w:val="24"/>
              </w:rPr>
              <w:t xml:space="preserve">3. Классные часы на профориентационные темы </w:t>
            </w:r>
          </w:p>
          <w:p w:rsidR="00076F7B" w:rsidRDefault="00076F7B" w:rsidP="00076F7B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076F7B" w:rsidRDefault="00076F7B" w:rsidP="00076F7B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  <w:p w:rsidR="00377BA5" w:rsidRPr="00377BA5" w:rsidRDefault="00377BA5" w:rsidP="00377BA5"/>
          <w:p w:rsidR="00377BA5" w:rsidRPr="00377BA5" w:rsidRDefault="00377BA5" w:rsidP="00377BA5"/>
          <w:p w:rsidR="00377BA5" w:rsidRPr="00377BA5" w:rsidRDefault="00377BA5" w:rsidP="00377BA5"/>
          <w:p w:rsidR="00377BA5" w:rsidRPr="00377BA5" w:rsidRDefault="00377BA5" w:rsidP="00377BA5"/>
          <w:p w:rsidR="00377BA5" w:rsidRPr="00377BA5" w:rsidRDefault="00377BA5" w:rsidP="00377BA5"/>
          <w:p w:rsidR="00377BA5" w:rsidRPr="00377BA5" w:rsidRDefault="00377BA5" w:rsidP="00377BA5"/>
          <w:p w:rsidR="00377BA5" w:rsidRPr="00377BA5" w:rsidRDefault="00377BA5" w:rsidP="00377BA5"/>
          <w:p w:rsidR="00377BA5" w:rsidRDefault="00377BA5" w:rsidP="00377BA5">
            <w:pPr>
              <w:rPr>
                <w:sz w:val="24"/>
              </w:rPr>
            </w:pPr>
          </w:p>
          <w:p w:rsidR="00377BA5" w:rsidRDefault="00377BA5" w:rsidP="00377BA5">
            <w:r>
              <w:t>Декабрь.</w:t>
            </w:r>
          </w:p>
          <w:p w:rsidR="00377BA5" w:rsidRPr="00377BA5" w:rsidRDefault="00377BA5" w:rsidP="00377BA5"/>
          <w:p w:rsidR="00377BA5" w:rsidRPr="00377BA5" w:rsidRDefault="00377BA5" w:rsidP="00377BA5"/>
          <w:p w:rsidR="00377BA5" w:rsidRPr="00377BA5" w:rsidRDefault="00377BA5" w:rsidP="00377BA5"/>
          <w:p w:rsidR="00377BA5" w:rsidRDefault="00377BA5" w:rsidP="00377BA5"/>
          <w:p w:rsidR="00377BA5" w:rsidRPr="00377BA5" w:rsidRDefault="00377BA5" w:rsidP="00377BA5">
            <w:r>
              <w:t>Сентябрь – декабрь.</w:t>
            </w:r>
          </w:p>
        </w:tc>
        <w:tc>
          <w:tcPr>
            <w:tcW w:w="1984" w:type="dxa"/>
          </w:tcPr>
          <w:p w:rsidR="00377BA5" w:rsidRDefault="00377BA5" w:rsidP="00076F7B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 xml:space="preserve"> Зам по ВР,</w:t>
            </w:r>
          </w:p>
          <w:p w:rsidR="00076F7B" w:rsidRDefault="00076F7B" w:rsidP="00076F7B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377BA5">
              <w:rPr>
                <w:sz w:val="24"/>
              </w:rPr>
              <w:t>.</w:t>
            </w:r>
          </w:p>
          <w:p w:rsidR="00377BA5" w:rsidRPr="00377BA5" w:rsidRDefault="00377BA5" w:rsidP="00377BA5"/>
          <w:p w:rsidR="00377BA5" w:rsidRPr="00377BA5" w:rsidRDefault="00377BA5" w:rsidP="00377BA5"/>
          <w:p w:rsidR="00377BA5" w:rsidRPr="00377BA5" w:rsidRDefault="00377BA5" w:rsidP="00377BA5"/>
          <w:p w:rsidR="00377BA5" w:rsidRPr="00377BA5" w:rsidRDefault="00377BA5" w:rsidP="00377BA5"/>
          <w:p w:rsidR="00377BA5" w:rsidRPr="00377BA5" w:rsidRDefault="00377BA5" w:rsidP="00377BA5"/>
          <w:p w:rsidR="00377BA5" w:rsidRDefault="00377BA5" w:rsidP="00377BA5">
            <w:pPr>
              <w:rPr>
                <w:sz w:val="24"/>
              </w:rPr>
            </w:pPr>
          </w:p>
          <w:p w:rsidR="00377BA5" w:rsidRDefault="00377BA5" w:rsidP="00377BA5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Зам по ВР,</w:t>
            </w:r>
          </w:p>
          <w:p w:rsidR="00377BA5" w:rsidRDefault="00377BA5" w:rsidP="00377BA5"/>
          <w:p w:rsidR="00377BA5" w:rsidRPr="00377BA5" w:rsidRDefault="00377BA5" w:rsidP="00377BA5"/>
          <w:p w:rsidR="00377BA5" w:rsidRPr="00377BA5" w:rsidRDefault="00377BA5" w:rsidP="00377BA5"/>
          <w:p w:rsidR="00377BA5" w:rsidRDefault="00377BA5" w:rsidP="00377BA5"/>
          <w:p w:rsidR="00377BA5" w:rsidRDefault="00377BA5" w:rsidP="00377BA5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Зам по ВР,</w:t>
            </w:r>
          </w:p>
          <w:p w:rsidR="00377BA5" w:rsidRPr="00377BA5" w:rsidRDefault="00377BA5" w:rsidP="00377BA5"/>
        </w:tc>
        <w:tc>
          <w:tcPr>
            <w:tcW w:w="1952" w:type="dxa"/>
          </w:tcPr>
          <w:p w:rsidR="00076F7B" w:rsidRDefault="00076F7B" w:rsidP="00076F7B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z w:val="24"/>
              </w:rPr>
              <w:t>Классныеруководители,педагоги,</w:t>
            </w:r>
          </w:p>
          <w:p w:rsidR="00076F7B" w:rsidRDefault="00076F7B" w:rsidP="00076F7B">
            <w:pPr>
              <w:pStyle w:val="TableParagraph"/>
              <w:spacing w:line="270" w:lineRule="atLeast"/>
              <w:ind w:left="105" w:right="358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  <w:r w:rsidR="00377BA5">
              <w:rPr>
                <w:sz w:val="24"/>
              </w:rPr>
              <w:t xml:space="preserve"> , педагог-психолог</w:t>
            </w:r>
          </w:p>
          <w:p w:rsidR="00377BA5" w:rsidRPr="00377BA5" w:rsidRDefault="00377BA5" w:rsidP="00377BA5"/>
          <w:p w:rsidR="00377BA5" w:rsidRDefault="00377BA5" w:rsidP="00377BA5">
            <w:pPr>
              <w:rPr>
                <w:sz w:val="24"/>
              </w:rPr>
            </w:pPr>
          </w:p>
          <w:p w:rsidR="00377BA5" w:rsidRDefault="00377BA5" w:rsidP="00377BA5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Зам по ВР,</w:t>
            </w:r>
          </w:p>
          <w:p w:rsidR="00377BA5" w:rsidRDefault="00377BA5" w:rsidP="00377BA5">
            <w:r>
              <w:rPr>
                <w:sz w:val="24"/>
              </w:rPr>
              <w:t>Классныеруководители.</w:t>
            </w:r>
          </w:p>
          <w:p w:rsidR="00377BA5" w:rsidRPr="00377BA5" w:rsidRDefault="00377BA5" w:rsidP="00377BA5"/>
          <w:p w:rsidR="00377BA5" w:rsidRDefault="00377BA5" w:rsidP="00377BA5"/>
          <w:p w:rsidR="00377BA5" w:rsidRDefault="00377BA5" w:rsidP="00377BA5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Зам по ВР,</w:t>
            </w:r>
          </w:p>
          <w:p w:rsidR="00377BA5" w:rsidRPr="00377BA5" w:rsidRDefault="00377BA5" w:rsidP="00377BA5">
            <w:r>
              <w:rPr>
                <w:sz w:val="24"/>
              </w:rPr>
              <w:t>Классныеруководители.</w:t>
            </w:r>
          </w:p>
        </w:tc>
      </w:tr>
    </w:tbl>
    <w:p w:rsidR="00400C07" w:rsidRDefault="00076F7B" w:rsidP="00AF4907">
      <w:pPr>
        <w:pStyle w:val="a3"/>
        <w:ind w:left="2730" w:right="1858"/>
        <w:sectPr w:rsidR="00400C07">
          <w:pgSz w:w="11910" w:h="16840"/>
          <w:pgMar w:top="1040" w:right="480" w:bottom="280" w:left="460" w:header="720" w:footer="720" w:gutter="0"/>
          <w:cols w:space="720"/>
        </w:sectPr>
      </w:pPr>
      <w:r>
        <w:t xml:space="preserve">     «Ни</w:t>
      </w:r>
      <w:r w:rsidR="00AF4907">
        <w:t>зкаяучебнаямотивацияобучающих</w:t>
      </w:r>
    </w:p>
    <w:p w:rsidR="00400C07" w:rsidRPr="00AF4907" w:rsidRDefault="00400C07" w:rsidP="00AF4907">
      <w:pPr>
        <w:rPr>
          <w:sz w:val="24"/>
        </w:rPr>
        <w:sectPr w:rsidR="00400C07" w:rsidRPr="00AF4907">
          <w:pgSz w:w="11910" w:h="16840"/>
          <w:pgMar w:top="1040" w:right="480" w:bottom="280" w:left="460" w:header="720" w:footer="720" w:gutter="0"/>
          <w:cols w:space="720"/>
        </w:sectPr>
      </w:pPr>
    </w:p>
    <w:p w:rsidR="00DA5922" w:rsidRDefault="00DA5922"/>
    <w:sectPr w:rsidR="00DA5922" w:rsidSect="00E63F77">
      <w:pgSz w:w="11910" w:h="16840"/>
      <w:pgMar w:top="1120" w:right="48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D5" w:rsidRDefault="00E53DD5" w:rsidP="00076F7B">
      <w:r>
        <w:separator/>
      </w:r>
    </w:p>
  </w:endnote>
  <w:endnote w:type="continuationSeparator" w:id="1">
    <w:p w:rsidR="00E53DD5" w:rsidRDefault="00E53DD5" w:rsidP="00076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D5" w:rsidRDefault="00E53DD5" w:rsidP="00076F7B">
      <w:r>
        <w:separator/>
      </w:r>
    </w:p>
  </w:footnote>
  <w:footnote w:type="continuationSeparator" w:id="1">
    <w:p w:rsidR="00E53DD5" w:rsidRDefault="00E53DD5" w:rsidP="00076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089E"/>
    <w:multiLevelType w:val="hybridMultilevel"/>
    <w:tmpl w:val="B01256EE"/>
    <w:lvl w:ilvl="0" w:tplc="3E0A97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4897FC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4C0837C0">
      <w:numFmt w:val="bullet"/>
      <w:lvlText w:val="•"/>
      <w:lvlJc w:val="left"/>
      <w:pPr>
        <w:ind w:left="1411" w:hanging="140"/>
      </w:pPr>
      <w:rPr>
        <w:rFonts w:hint="default"/>
        <w:lang w:val="ru-RU" w:eastAsia="en-US" w:bidi="ar-SA"/>
      </w:rPr>
    </w:lvl>
    <w:lvl w:ilvl="3" w:tplc="29A27F2C">
      <w:numFmt w:val="bullet"/>
      <w:lvlText w:val="•"/>
      <w:lvlJc w:val="left"/>
      <w:pPr>
        <w:ind w:left="2066" w:hanging="140"/>
      </w:pPr>
      <w:rPr>
        <w:rFonts w:hint="default"/>
        <w:lang w:val="ru-RU" w:eastAsia="en-US" w:bidi="ar-SA"/>
      </w:rPr>
    </w:lvl>
    <w:lvl w:ilvl="4" w:tplc="33221ADA">
      <w:numFmt w:val="bullet"/>
      <w:lvlText w:val="•"/>
      <w:lvlJc w:val="left"/>
      <w:pPr>
        <w:ind w:left="2722" w:hanging="140"/>
      </w:pPr>
      <w:rPr>
        <w:rFonts w:hint="default"/>
        <w:lang w:val="ru-RU" w:eastAsia="en-US" w:bidi="ar-SA"/>
      </w:rPr>
    </w:lvl>
    <w:lvl w:ilvl="5" w:tplc="5BE861D0">
      <w:numFmt w:val="bullet"/>
      <w:lvlText w:val="•"/>
      <w:lvlJc w:val="left"/>
      <w:pPr>
        <w:ind w:left="3378" w:hanging="140"/>
      </w:pPr>
      <w:rPr>
        <w:rFonts w:hint="default"/>
        <w:lang w:val="ru-RU" w:eastAsia="en-US" w:bidi="ar-SA"/>
      </w:rPr>
    </w:lvl>
    <w:lvl w:ilvl="6" w:tplc="E7AC2EE4">
      <w:numFmt w:val="bullet"/>
      <w:lvlText w:val="•"/>
      <w:lvlJc w:val="left"/>
      <w:pPr>
        <w:ind w:left="4033" w:hanging="140"/>
      </w:pPr>
      <w:rPr>
        <w:rFonts w:hint="default"/>
        <w:lang w:val="ru-RU" w:eastAsia="en-US" w:bidi="ar-SA"/>
      </w:rPr>
    </w:lvl>
    <w:lvl w:ilvl="7" w:tplc="4D366BC0">
      <w:numFmt w:val="bullet"/>
      <w:lvlText w:val="•"/>
      <w:lvlJc w:val="left"/>
      <w:pPr>
        <w:ind w:left="4689" w:hanging="140"/>
      </w:pPr>
      <w:rPr>
        <w:rFonts w:hint="default"/>
        <w:lang w:val="ru-RU" w:eastAsia="en-US" w:bidi="ar-SA"/>
      </w:rPr>
    </w:lvl>
    <w:lvl w:ilvl="8" w:tplc="3FAE52D0">
      <w:numFmt w:val="bullet"/>
      <w:lvlText w:val="•"/>
      <w:lvlJc w:val="left"/>
      <w:pPr>
        <w:ind w:left="5344" w:hanging="140"/>
      </w:pPr>
      <w:rPr>
        <w:rFonts w:hint="default"/>
        <w:lang w:val="ru-RU" w:eastAsia="en-US" w:bidi="ar-SA"/>
      </w:rPr>
    </w:lvl>
  </w:abstractNum>
  <w:abstractNum w:abstractNumId="1">
    <w:nsid w:val="2AF95700"/>
    <w:multiLevelType w:val="hybridMultilevel"/>
    <w:tmpl w:val="B1DCE622"/>
    <w:lvl w:ilvl="0" w:tplc="65DC18A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A9272">
      <w:numFmt w:val="bullet"/>
      <w:lvlText w:val="•"/>
      <w:lvlJc w:val="left"/>
      <w:pPr>
        <w:ind w:left="971" w:hanging="240"/>
      </w:pPr>
      <w:rPr>
        <w:rFonts w:hint="default"/>
        <w:lang w:val="ru-RU" w:eastAsia="en-US" w:bidi="ar-SA"/>
      </w:rPr>
    </w:lvl>
    <w:lvl w:ilvl="2" w:tplc="CA10822C">
      <w:numFmt w:val="bullet"/>
      <w:lvlText w:val="•"/>
      <w:lvlJc w:val="left"/>
      <w:pPr>
        <w:ind w:left="1603" w:hanging="240"/>
      </w:pPr>
      <w:rPr>
        <w:rFonts w:hint="default"/>
        <w:lang w:val="ru-RU" w:eastAsia="en-US" w:bidi="ar-SA"/>
      </w:rPr>
    </w:lvl>
    <w:lvl w:ilvl="3" w:tplc="4A68D3F2">
      <w:numFmt w:val="bullet"/>
      <w:lvlText w:val="•"/>
      <w:lvlJc w:val="left"/>
      <w:pPr>
        <w:ind w:left="2234" w:hanging="240"/>
      </w:pPr>
      <w:rPr>
        <w:rFonts w:hint="default"/>
        <w:lang w:val="ru-RU" w:eastAsia="en-US" w:bidi="ar-SA"/>
      </w:rPr>
    </w:lvl>
    <w:lvl w:ilvl="4" w:tplc="79CC0F06">
      <w:numFmt w:val="bullet"/>
      <w:lvlText w:val="•"/>
      <w:lvlJc w:val="left"/>
      <w:pPr>
        <w:ind w:left="2866" w:hanging="240"/>
      </w:pPr>
      <w:rPr>
        <w:rFonts w:hint="default"/>
        <w:lang w:val="ru-RU" w:eastAsia="en-US" w:bidi="ar-SA"/>
      </w:rPr>
    </w:lvl>
    <w:lvl w:ilvl="5" w:tplc="C3F4EEAC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6" w:tplc="BFD27458">
      <w:numFmt w:val="bullet"/>
      <w:lvlText w:val="•"/>
      <w:lvlJc w:val="left"/>
      <w:pPr>
        <w:ind w:left="4129" w:hanging="240"/>
      </w:pPr>
      <w:rPr>
        <w:rFonts w:hint="default"/>
        <w:lang w:val="ru-RU" w:eastAsia="en-US" w:bidi="ar-SA"/>
      </w:rPr>
    </w:lvl>
    <w:lvl w:ilvl="7" w:tplc="C92E7EAA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8" w:tplc="C3A4DE5A">
      <w:numFmt w:val="bullet"/>
      <w:lvlText w:val="•"/>
      <w:lvlJc w:val="left"/>
      <w:pPr>
        <w:ind w:left="5392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00C07"/>
    <w:rsid w:val="00076F7B"/>
    <w:rsid w:val="00366B45"/>
    <w:rsid w:val="00373A01"/>
    <w:rsid w:val="00377BA5"/>
    <w:rsid w:val="003B330D"/>
    <w:rsid w:val="00400C07"/>
    <w:rsid w:val="004A7D4A"/>
    <w:rsid w:val="00557369"/>
    <w:rsid w:val="00584C29"/>
    <w:rsid w:val="005C2D53"/>
    <w:rsid w:val="007E6D33"/>
    <w:rsid w:val="00854CCE"/>
    <w:rsid w:val="008B33E5"/>
    <w:rsid w:val="00926D22"/>
    <w:rsid w:val="00A26454"/>
    <w:rsid w:val="00AF4907"/>
    <w:rsid w:val="00B15AD3"/>
    <w:rsid w:val="00B46BF8"/>
    <w:rsid w:val="00B8291D"/>
    <w:rsid w:val="00D37A92"/>
    <w:rsid w:val="00DA5922"/>
    <w:rsid w:val="00E00EFE"/>
    <w:rsid w:val="00E53DD5"/>
    <w:rsid w:val="00E63F77"/>
    <w:rsid w:val="00EE2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7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F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3F77"/>
    <w:rPr>
      <w:sz w:val="24"/>
      <w:szCs w:val="24"/>
    </w:rPr>
  </w:style>
  <w:style w:type="paragraph" w:styleId="a4">
    <w:name w:val="List Paragraph"/>
    <w:basedOn w:val="a"/>
    <w:uiPriority w:val="1"/>
    <w:qFormat/>
    <w:rsid w:val="00E63F77"/>
  </w:style>
  <w:style w:type="paragraph" w:customStyle="1" w:styleId="TableParagraph">
    <w:name w:val="Table Paragraph"/>
    <w:basedOn w:val="a"/>
    <w:uiPriority w:val="1"/>
    <w:qFormat/>
    <w:rsid w:val="00E63F7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C2D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D53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76F7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076F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6F7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076F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6F7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14</cp:revision>
  <cp:lastPrinted>2021-05-29T14:33:00Z</cp:lastPrinted>
  <dcterms:created xsi:type="dcterms:W3CDTF">2021-05-29T14:35:00Z</dcterms:created>
  <dcterms:modified xsi:type="dcterms:W3CDTF">2021-11-22T07:22:00Z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2021-05-29T00:00:00Z</vt:filetime>
  </property>
</Properties>
</file>