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26" w:rsidRDefault="00212126" w:rsidP="00212126">
      <w:pPr>
        <w:tabs>
          <w:tab w:val="left" w:pos="360"/>
        </w:tabs>
        <w:jc w:val="center"/>
        <w:rPr>
          <w:color w:val="000080"/>
        </w:rPr>
      </w:pPr>
      <w:r>
        <w:rPr>
          <w:noProof/>
          <w:color w:val="0000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-149860</wp:posOffset>
            </wp:positionV>
            <wp:extent cx="858520" cy="796925"/>
            <wp:effectExtent l="1905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2126" w:rsidRPr="00414880" w:rsidRDefault="00212126" w:rsidP="00212126">
      <w:pPr>
        <w:tabs>
          <w:tab w:val="left" w:pos="360"/>
        </w:tabs>
        <w:jc w:val="center"/>
        <w:rPr>
          <w:color w:val="000080"/>
        </w:rPr>
      </w:pPr>
    </w:p>
    <w:p w:rsidR="00212126" w:rsidRPr="00414880" w:rsidRDefault="00212126" w:rsidP="00212126">
      <w:pPr>
        <w:tabs>
          <w:tab w:val="left" w:pos="360"/>
        </w:tabs>
        <w:jc w:val="center"/>
        <w:rPr>
          <w:color w:val="000080"/>
        </w:rPr>
      </w:pPr>
    </w:p>
    <w:p w:rsidR="00212126" w:rsidRPr="000E17D0" w:rsidRDefault="00212126" w:rsidP="00212126">
      <w:pPr>
        <w:tabs>
          <w:tab w:val="left" w:pos="360"/>
        </w:tabs>
        <w:rPr>
          <w:b/>
          <w:color w:val="FF0000"/>
          <w:sz w:val="32"/>
          <w:szCs w:val="32"/>
        </w:rPr>
      </w:pPr>
    </w:p>
    <w:p w:rsidR="00212126" w:rsidRPr="00663515" w:rsidRDefault="00212126" w:rsidP="00212126">
      <w:pPr>
        <w:tabs>
          <w:tab w:val="left" w:pos="360"/>
        </w:tabs>
        <w:jc w:val="center"/>
        <w:rPr>
          <w:b/>
          <w:shadow/>
          <w:color w:val="333399"/>
          <w:szCs w:val="32"/>
        </w:rPr>
      </w:pPr>
      <w:r w:rsidRPr="00663515">
        <w:rPr>
          <w:b/>
          <w:shadow/>
          <w:color w:val="333399"/>
          <w:szCs w:val="32"/>
        </w:rPr>
        <w:t>РЕСПУБЛИКА ДАГЕСТАН</w:t>
      </w:r>
    </w:p>
    <w:p w:rsidR="00212126" w:rsidRPr="00663515" w:rsidRDefault="00212126" w:rsidP="00212126">
      <w:pPr>
        <w:tabs>
          <w:tab w:val="left" w:pos="0"/>
        </w:tabs>
        <w:jc w:val="center"/>
        <w:rPr>
          <w:b/>
          <w:shadow/>
          <w:color w:val="333399"/>
          <w:szCs w:val="32"/>
        </w:rPr>
      </w:pPr>
      <w:r w:rsidRPr="00663515">
        <w:rPr>
          <w:b/>
          <w:shadow/>
          <w:color w:val="333399"/>
          <w:szCs w:val="32"/>
        </w:rPr>
        <w:t xml:space="preserve">МУНИЦИПАЛЬНОЕ ОБРАЗОВАНИЕ </w:t>
      </w:r>
    </w:p>
    <w:p w:rsidR="00212126" w:rsidRPr="00663515" w:rsidRDefault="00212126" w:rsidP="00212126">
      <w:pPr>
        <w:tabs>
          <w:tab w:val="left" w:pos="0"/>
        </w:tabs>
        <w:jc w:val="center"/>
        <w:rPr>
          <w:b/>
          <w:shadow/>
          <w:color w:val="333399"/>
          <w:szCs w:val="32"/>
        </w:rPr>
      </w:pPr>
      <w:r w:rsidRPr="00663515">
        <w:rPr>
          <w:b/>
          <w:shadow/>
          <w:color w:val="333399"/>
          <w:szCs w:val="32"/>
        </w:rPr>
        <w:t>«ХАСАВЮРТОВСКИЙ РАЙОН»</w:t>
      </w:r>
    </w:p>
    <w:p w:rsidR="00212126" w:rsidRDefault="00212126" w:rsidP="00212126">
      <w:pPr>
        <w:tabs>
          <w:tab w:val="left" w:pos="0"/>
        </w:tabs>
        <w:jc w:val="center"/>
        <w:rPr>
          <w:b/>
          <w:shadow/>
          <w:color w:val="333399"/>
          <w:szCs w:val="32"/>
        </w:rPr>
      </w:pPr>
      <w:r w:rsidRPr="00663515">
        <w:rPr>
          <w:b/>
          <w:shadow/>
          <w:color w:val="333399"/>
          <w:szCs w:val="32"/>
        </w:rPr>
        <w:t>МКОУ «</w:t>
      </w:r>
      <w:proofErr w:type="spellStart"/>
      <w:r w:rsidRPr="00663515">
        <w:rPr>
          <w:b/>
          <w:shadow/>
          <w:color w:val="333399"/>
          <w:szCs w:val="32"/>
        </w:rPr>
        <w:t>Эндирейская</w:t>
      </w:r>
      <w:proofErr w:type="spellEnd"/>
      <w:r w:rsidRPr="00663515">
        <w:rPr>
          <w:b/>
          <w:shadow/>
          <w:color w:val="333399"/>
          <w:szCs w:val="32"/>
        </w:rPr>
        <w:t xml:space="preserve"> СОШ №2»</w:t>
      </w:r>
    </w:p>
    <w:p w:rsidR="00212126" w:rsidRPr="00663515" w:rsidRDefault="00212126" w:rsidP="00212126">
      <w:pPr>
        <w:tabs>
          <w:tab w:val="left" w:pos="0"/>
        </w:tabs>
        <w:jc w:val="center"/>
        <w:rPr>
          <w:b/>
          <w:shadow/>
          <w:color w:val="333399"/>
          <w:szCs w:val="32"/>
        </w:rPr>
      </w:pPr>
    </w:p>
    <w:p w:rsidR="00212126" w:rsidRPr="00414880" w:rsidRDefault="00212126" w:rsidP="00212126">
      <w:pPr>
        <w:rPr>
          <w:sz w:val="20"/>
        </w:rPr>
      </w:pPr>
      <w:r>
        <w:rPr>
          <w:noProof/>
          <w:sz w:val="20"/>
        </w:rPr>
        <w:pict>
          <v:line id="_x0000_s1026" style="position:absolute;z-index:251658240" from="63pt,-115pt" to="63pt,-115pt"/>
        </w:pict>
      </w:r>
      <w:r>
        <w:rPr>
          <w:sz w:val="20"/>
        </w:rPr>
        <w:t xml:space="preserve">368040, г. Хасавюртовский район с. </w:t>
      </w:r>
      <w:proofErr w:type="spellStart"/>
      <w:r>
        <w:rPr>
          <w:sz w:val="20"/>
        </w:rPr>
        <w:t>Эндирей</w:t>
      </w:r>
      <w:proofErr w:type="spellEnd"/>
      <w:r w:rsidRPr="00414880">
        <w:rPr>
          <w:sz w:val="20"/>
        </w:rPr>
        <w:t xml:space="preserve"> ул. </w:t>
      </w:r>
      <w:proofErr w:type="spellStart"/>
      <w:r>
        <w:rPr>
          <w:sz w:val="20"/>
        </w:rPr>
        <w:t>Айдемирова</w:t>
      </w:r>
      <w:proofErr w:type="spellEnd"/>
      <w:r>
        <w:rPr>
          <w:sz w:val="20"/>
        </w:rPr>
        <w:t xml:space="preserve">, 58 </w:t>
      </w:r>
      <w:r>
        <w:rPr>
          <w:sz w:val="20"/>
        </w:rPr>
        <w:tab/>
      </w:r>
      <w:r>
        <w:rPr>
          <w:sz w:val="20"/>
        </w:rPr>
        <w:tab/>
        <w:t xml:space="preserve">                        тел. 8(928)576-26-68</w:t>
      </w:r>
    </w:p>
    <w:p w:rsidR="00212126" w:rsidRPr="001D4B1D" w:rsidRDefault="00212126" w:rsidP="00212126">
      <w:pPr>
        <w:rPr>
          <w:b/>
          <w:sz w:val="20"/>
          <w:szCs w:val="26"/>
        </w:rPr>
      </w:pPr>
      <w:r w:rsidRPr="00F32770">
        <w:rPr>
          <w:noProof/>
          <w:sz w:val="20"/>
          <w:szCs w:val="28"/>
        </w:rPr>
        <w:pict>
          <v:line id="_x0000_s1027" style="position:absolute;z-index:251658240" from="-8.35pt,4.6pt" to="504.65pt,4.6pt" strokecolor="red" strokeweight="3pt">
            <v:stroke linestyle="thinThin"/>
          </v:line>
        </w:pict>
      </w:r>
    </w:p>
    <w:p w:rsidR="00212126" w:rsidRPr="00212126" w:rsidRDefault="00212126" w:rsidP="00212126">
      <w:pPr>
        <w:rPr>
          <w:b/>
          <w:sz w:val="20"/>
          <w:szCs w:val="26"/>
        </w:rPr>
      </w:pPr>
      <w:r w:rsidRPr="00A2210F">
        <w:rPr>
          <w:b/>
          <w:sz w:val="20"/>
          <w:szCs w:val="26"/>
          <w:lang w:val="en-US"/>
        </w:rPr>
        <w:t>Email</w:t>
      </w:r>
      <w:r w:rsidRPr="00212126">
        <w:rPr>
          <w:b/>
          <w:sz w:val="20"/>
          <w:szCs w:val="26"/>
        </w:rPr>
        <w:t xml:space="preserve">: </w:t>
      </w:r>
      <w:hyperlink r:id="rId5" w:history="1">
        <w:r w:rsidRPr="00A2210F">
          <w:rPr>
            <w:rStyle w:val="a3"/>
            <w:b/>
            <w:sz w:val="20"/>
            <w:szCs w:val="26"/>
            <w:lang w:val="en-US"/>
          </w:rPr>
          <w:t>Endireysosh</w:t>
        </w:r>
        <w:r w:rsidRPr="00212126">
          <w:rPr>
            <w:rStyle w:val="a3"/>
            <w:b/>
            <w:sz w:val="20"/>
            <w:szCs w:val="26"/>
          </w:rPr>
          <w:t>2@</w:t>
        </w:r>
        <w:r w:rsidRPr="00A2210F">
          <w:rPr>
            <w:rStyle w:val="a3"/>
            <w:b/>
            <w:sz w:val="20"/>
            <w:szCs w:val="26"/>
            <w:lang w:val="en-US"/>
          </w:rPr>
          <w:t>mail</w:t>
        </w:r>
        <w:r w:rsidRPr="00212126">
          <w:rPr>
            <w:rStyle w:val="a3"/>
            <w:b/>
            <w:sz w:val="20"/>
            <w:szCs w:val="26"/>
          </w:rPr>
          <w:t>.</w:t>
        </w:r>
        <w:r w:rsidRPr="00A2210F">
          <w:rPr>
            <w:rStyle w:val="a3"/>
            <w:b/>
            <w:sz w:val="20"/>
            <w:szCs w:val="26"/>
            <w:lang w:val="en-US"/>
          </w:rPr>
          <w:t>ru</w:t>
        </w:r>
      </w:hyperlink>
      <w:r w:rsidRPr="00212126">
        <w:rPr>
          <w:b/>
          <w:sz w:val="26"/>
          <w:szCs w:val="26"/>
        </w:rPr>
        <w:t xml:space="preserve">                                                     </w:t>
      </w:r>
      <w:r w:rsidRPr="00A2210F">
        <w:rPr>
          <w:b/>
          <w:sz w:val="20"/>
          <w:szCs w:val="26"/>
        </w:rPr>
        <w:t>сайт</w:t>
      </w:r>
      <w:r w:rsidRPr="00212126">
        <w:rPr>
          <w:b/>
          <w:sz w:val="20"/>
          <w:szCs w:val="26"/>
        </w:rPr>
        <w:t>:</w:t>
      </w:r>
      <w:r w:rsidRPr="00212126">
        <w:t xml:space="preserve"> </w:t>
      </w:r>
      <w:hyperlink r:id="rId6" w:history="1">
        <w:r w:rsidRPr="00013FEC">
          <w:rPr>
            <w:rStyle w:val="a3"/>
            <w:b/>
            <w:sz w:val="20"/>
            <w:szCs w:val="26"/>
            <w:lang w:val="en-US"/>
          </w:rPr>
          <w:t>http</w:t>
        </w:r>
        <w:r w:rsidRPr="00212126">
          <w:rPr>
            <w:rStyle w:val="a3"/>
            <w:b/>
            <w:sz w:val="20"/>
            <w:szCs w:val="26"/>
          </w:rPr>
          <w:t>://</w:t>
        </w:r>
        <w:proofErr w:type="spellStart"/>
        <w:r w:rsidRPr="00013FEC">
          <w:rPr>
            <w:rStyle w:val="a3"/>
            <w:b/>
            <w:sz w:val="20"/>
            <w:szCs w:val="26"/>
            <w:lang w:val="en-US"/>
          </w:rPr>
          <w:t>endire</w:t>
        </w:r>
        <w:proofErr w:type="spellEnd"/>
        <w:r w:rsidRPr="00212126">
          <w:rPr>
            <w:rStyle w:val="a3"/>
            <w:b/>
            <w:sz w:val="20"/>
            <w:szCs w:val="26"/>
          </w:rPr>
          <w:t>.</w:t>
        </w:r>
        <w:proofErr w:type="spellStart"/>
        <w:r w:rsidRPr="00013FEC">
          <w:rPr>
            <w:rStyle w:val="a3"/>
            <w:b/>
            <w:sz w:val="20"/>
            <w:szCs w:val="26"/>
            <w:lang w:val="en-US"/>
          </w:rPr>
          <w:t>dagestanschool</w:t>
        </w:r>
        <w:proofErr w:type="spellEnd"/>
        <w:r w:rsidRPr="00212126">
          <w:rPr>
            <w:rStyle w:val="a3"/>
            <w:b/>
            <w:sz w:val="20"/>
            <w:szCs w:val="26"/>
          </w:rPr>
          <w:t>.</w:t>
        </w:r>
        <w:proofErr w:type="spellStart"/>
        <w:r w:rsidRPr="00013FEC">
          <w:rPr>
            <w:rStyle w:val="a3"/>
            <w:b/>
            <w:sz w:val="20"/>
            <w:szCs w:val="26"/>
            <w:lang w:val="en-US"/>
          </w:rPr>
          <w:t>ru</w:t>
        </w:r>
        <w:proofErr w:type="spellEnd"/>
      </w:hyperlink>
    </w:p>
    <w:p w:rsidR="00212126" w:rsidRPr="00212126" w:rsidRDefault="00212126" w:rsidP="00212126">
      <w:pPr>
        <w:rPr>
          <w:b/>
          <w:sz w:val="20"/>
          <w:szCs w:val="26"/>
        </w:rPr>
      </w:pPr>
    </w:p>
    <w:p w:rsidR="00212126" w:rsidRPr="00212126" w:rsidRDefault="00212126" w:rsidP="00212126">
      <w:pPr>
        <w:jc w:val="center"/>
        <w:rPr>
          <w:u w:val="single"/>
        </w:rPr>
      </w:pPr>
    </w:p>
    <w:p w:rsidR="00212126" w:rsidRDefault="00212126" w:rsidP="00212126">
      <w:pPr>
        <w:jc w:val="center"/>
        <w:rPr>
          <w:sz w:val="28"/>
          <w:szCs w:val="20"/>
          <w:u w:val="single"/>
        </w:rPr>
      </w:pPr>
      <w:r w:rsidRPr="00A82543">
        <w:rPr>
          <w:sz w:val="28"/>
          <w:szCs w:val="20"/>
        </w:rPr>
        <w:t xml:space="preserve">« </w:t>
      </w:r>
      <w:r>
        <w:rPr>
          <w:sz w:val="28"/>
          <w:szCs w:val="20"/>
          <w:u w:val="single"/>
        </w:rPr>
        <w:t>09</w:t>
      </w:r>
      <w:r w:rsidRPr="00A82543">
        <w:rPr>
          <w:sz w:val="28"/>
          <w:szCs w:val="20"/>
        </w:rPr>
        <w:t xml:space="preserve">» </w:t>
      </w:r>
      <w:r>
        <w:rPr>
          <w:sz w:val="28"/>
          <w:szCs w:val="20"/>
          <w:u w:val="single"/>
        </w:rPr>
        <w:t xml:space="preserve">09. </w:t>
      </w:r>
      <w:r w:rsidRPr="00A82543">
        <w:rPr>
          <w:sz w:val="28"/>
          <w:szCs w:val="20"/>
        </w:rPr>
        <w:t xml:space="preserve">2021г.                                                                      </w:t>
      </w:r>
      <w:r>
        <w:rPr>
          <w:sz w:val="28"/>
          <w:szCs w:val="20"/>
        </w:rPr>
        <w:t xml:space="preserve">                    </w:t>
      </w:r>
      <w:r w:rsidRPr="00A82543">
        <w:rPr>
          <w:sz w:val="28"/>
          <w:szCs w:val="20"/>
        </w:rPr>
        <w:t xml:space="preserve">    №</w:t>
      </w:r>
      <w:r w:rsidRPr="00A82543">
        <w:rPr>
          <w:sz w:val="28"/>
          <w:szCs w:val="20"/>
          <w:u w:val="single"/>
        </w:rPr>
        <w:t xml:space="preserve"> </w:t>
      </w:r>
      <w:r>
        <w:rPr>
          <w:sz w:val="28"/>
          <w:szCs w:val="20"/>
          <w:u w:val="single"/>
        </w:rPr>
        <w:t>68</w:t>
      </w:r>
    </w:p>
    <w:p w:rsidR="00212126" w:rsidRDefault="00212126" w:rsidP="00212126">
      <w:pPr>
        <w:jc w:val="center"/>
        <w:rPr>
          <w:rStyle w:val="spans3-4-c"/>
          <w:rFonts w:ascii="a_BodoniNova" w:hAnsi="a_BodoniNova"/>
          <w:sz w:val="40"/>
          <w:szCs w:val="20"/>
        </w:rPr>
      </w:pPr>
    </w:p>
    <w:p w:rsidR="00212126" w:rsidRPr="00644E09" w:rsidRDefault="00212126" w:rsidP="00212126">
      <w:pPr>
        <w:jc w:val="center"/>
        <w:rPr>
          <w:rStyle w:val="spans3-4-c"/>
          <w:rFonts w:ascii="a_BodoniNova" w:eastAsia="Times New Roman" w:hAnsi="a_BodoniNova" w:cs="Times New Roman"/>
          <w:sz w:val="40"/>
          <w:szCs w:val="20"/>
        </w:rPr>
      </w:pPr>
    </w:p>
    <w:p w:rsidR="00212126" w:rsidRPr="00644E09" w:rsidRDefault="00212126" w:rsidP="00212126">
      <w:pPr>
        <w:pStyle w:val="a5"/>
        <w:jc w:val="center"/>
      </w:pPr>
      <w:r w:rsidRPr="00644E09">
        <w:rPr>
          <w:rStyle w:val="spans3-4-c"/>
          <w:rFonts w:ascii="Times New Roman" w:hAnsi="Times New Roman" w:cs="Times New Roman"/>
          <w:b/>
          <w:sz w:val="28"/>
          <w:szCs w:val="28"/>
        </w:rPr>
        <w:t>Приказ</w:t>
      </w:r>
    </w:p>
    <w:p w:rsidR="00212126" w:rsidRDefault="00212126" w:rsidP="00212126">
      <w:pPr>
        <w:pStyle w:val="a5"/>
        <w:jc w:val="center"/>
        <w:rPr>
          <w:rStyle w:val="spans3-4-c"/>
          <w:b/>
          <w:sz w:val="28"/>
          <w:szCs w:val="28"/>
        </w:rPr>
      </w:pPr>
      <w:r w:rsidRPr="00644E09">
        <w:rPr>
          <w:rStyle w:val="spans3-4-c"/>
          <w:rFonts w:ascii="Times New Roman" w:hAnsi="Times New Roman" w:cs="Times New Roman"/>
          <w:b/>
          <w:sz w:val="28"/>
          <w:szCs w:val="28"/>
        </w:rPr>
        <w:t>«Об организации внутреннего финансового контроля»</w:t>
      </w:r>
    </w:p>
    <w:p w:rsidR="00212126" w:rsidRPr="00644E09" w:rsidRDefault="00212126" w:rsidP="00212126">
      <w:pPr>
        <w:pStyle w:val="a5"/>
        <w:jc w:val="center"/>
      </w:pPr>
    </w:p>
    <w:p w:rsidR="00212126" w:rsidRPr="0092289C" w:rsidRDefault="00212126" w:rsidP="00212126">
      <w:pPr>
        <w:pStyle w:val="a5"/>
        <w:ind w:firstLine="708"/>
        <w:jc w:val="both"/>
      </w:pPr>
      <w:r w:rsidRPr="0092289C">
        <w:rPr>
          <w:rStyle w:val="spans3-4-c"/>
          <w:rFonts w:ascii="Times New Roman" w:hAnsi="Times New Roman" w:cs="Times New Roman"/>
          <w:sz w:val="28"/>
          <w:szCs w:val="28"/>
        </w:rPr>
        <w:t>В целях исполнения действующего законодательства, ужесточения контроля над расходованием средств, создания в учреждении службы внутреннего финансового контроля,</w:t>
      </w:r>
    </w:p>
    <w:p w:rsidR="00212126" w:rsidRPr="0092289C" w:rsidRDefault="00212126" w:rsidP="00212126">
      <w:pPr>
        <w:pStyle w:val="a5"/>
        <w:jc w:val="both"/>
      </w:pPr>
      <w:r w:rsidRPr="0092289C">
        <w:rPr>
          <w:rStyle w:val="spans3-4-c"/>
          <w:rFonts w:ascii="Times New Roman" w:hAnsi="Times New Roman" w:cs="Times New Roman"/>
          <w:sz w:val="28"/>
          <w:szCs w:val="28"/>
        </w:rPr>
        <w:t>1. Утвердить положение о внутреннем финансовом контроле согласно приложению №1.</w:t>
      </w:r>
    </w:p>
    <w:p w:rsidR="00212126" w:rsidRPr="0092289C" w:rsidRDefault="00212126" w:rsidP="00212126">
      <w:pPr>
        <w:pStyle w:val="a5"/>
        <w:jc w:val="both"/>
      </w:pPr>
      <w:r w:rsidRPr="0092289C">
        <w:rPr>
          <w:rStyle w:val="spans3-4-c"/>
          <w:rFonts w:ascii="Times New Roman" w:hAnsi="Times New Roman" w:cs="Times New Roman"/>
          <w:sz w:val="28"/>
          <w:szCs w:val="28"/>
        </w:rPr>
        <w:t>2. Утвердить состав комиссии по внутреннему финансовому контролю и порядок ее работы согласно приложению №2.</w:t>
      </w:r>
    </w:p>
    <w:p w:rsidR="00212126" w:rsidRPr="0092289C" w:rsidRDefault="00212126" w:rsidP="00212126">
      <w:pPr>
        <w:pStyle w:val="a5"/>
        <w:jc w:val="both"/>
      </w:pPr>
      <w:r w:rsidRPr="0092289C">
        <w:rPr>
          <w:rStyle w:val="spans3-4-c"/>
          <w:rFonts w:ascii="Times New Roman" w:hAnsi="Times New Roman" w:cs="Times New Roman"/>
          <w:sz w:val="28"/>
          <w:szCs w:val="28"/>
        </w:rPr>
        <w:t>3. Утвердить План контрольных мероприятий на текущий 2021- 2022учебный год согласно приложению №3.</w:t>
      </w:r>
    </w:p>
    <w:p w:rsidR="00212126" w:rsidRPr="0092289C" w:rsidRDefault="00212126" w:rsidP="00212126">
      <w:pPr>
        <w:pStyle w:val="a5"/>
        <w:jc w:val="both"/>
      </w:pPr>
      <w:r w:rsidRPr="0092289C">
        <w:rPr>
          <w:rStyle w:val="spans3-4-c"/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2289C">
        <w:rPr>
          <w:rStyle w:val="spans3-4-c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289C">
        <w:rPr>
          <w:rStyle w:val="spans3-4-c"/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12126" w:rsidRPr="0092289C" w:rsidRDefault="00212126" w:rsidP="00212126">
      <w:pPr>
        <w:pStyle w:val="a5"/>
        <w:jc w:val="both"/>
      </w:pPr>
      <w:r w:rsidRPr="0092289C">
        <w:rPr>
          <w:rStyle w:val="spans3-4-c"/>
          <w:rFonts w:ascii="Times New Roman" w:hAnsi="Times New Roman" w:cs="Times New Roman"/>
        </w:rPr>
        <w:t> </w:t>
      </w:r>
    </w:p>
    <w:p w:rsidR="00212126" w:rsidRDefault="00212126" w:rsidP="00212126">
      <w:pPr>
        <w:pStyle w:val="a5"/>
        <w:jc w:val="both"/>
        <w:rPr>
          <w:rStyle w:val="spans3-4-c"/>
        </w:rPr>
      </w:pPr>
      <w:r w:rsidRPr="0092289C">
        <w:rPr>
          <w:rStyle w:val="spans3-4-c"/>
          <w:rFonts w:ascii="Times New Roman" w:hAnsi="Times New Roman" w:cs="Times New Roman"/>
        </w:rPr>
        <w:t> </w:t>
      </w:r>
    </w:p>
    <w:p w:rsidR="00212126" w:rsidRDefault="00212126" w:rsidP="00212126">
      <w:pPr>
        <w:pStyle w:val="a5"/>
        <w:jc w:val="both"/>
        <w:rPr>
          <w:rStyle w:val="spans3-4-c"/>
        </w:rPr>
      </w:pPr>
    </w:p>
    <w:p w:rsidR="00212126" w:rsidRPr="0092289C" w:rsidRDefault="00212126" w:rsidP="00212126">
      <w:pPr>
        <w:pStyle w:val="a5"/>
        <w:jc w:val="both"/>
      </w:pPr>
    </w:p>
    <w:p w:rsidR="00212126" w:rsidRPr="0092289C" w:rsidRDefault="00212126" w:rsidP="00212126">
      <w:pPr>
        <w:pStyle w:val="a5"/>
        <w:jc w:val="both"/>
      </w:pPr>
      <w:r w:rsidRPr="0092289C">
        <w:rPr>
          <w:rStyle w:val="spans3-4-c"/>
          <w:rFonts w:ascii="Times New Roman" w:hAnsi="Times New Roman" w:cs="Times New Roman"/>
        </w:rPr>
        <w:t> </w:t>
      </w:r>
    </w:p>
    <w:p w:rsidR="00212126" w:rsidRPr="00212126" w:rsidRDefault="00212126" w:rsidP="00212126">
      <w:pPr>
        <w:pStyle w:val="a5"/>
        <w:jc w:val="both"/>
        <w:rPr>
          <w:rStyle w:val="spans3-4-c"/>
          <w:rFonts w:ascii="Times New Roman" w:hAnsi="Times New Roman" w:cs="Times New Roman"/>
          <w:b/>
          <w:sz w:val="28"/>
          <w:szCs w:val="28"/>
        </w:rPr>
      </w:pPr>
      <w:r w:rsidRPr="00212126">
        <w:rPr>
          <w:rStyle w:val="spans3-4-c"/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212126" w:rsidRPr="00212126" w:rsidRDefault="00212126" w:rsidP="00212126">
      <w:pPr>
        <w:pStyle w:val="a5"/>
        <w:jc w:val="both"/>
        <w:rPr>
          <w:b/>
        </w:rPr>
      </w:pPr>
      <w:r w:rsidRPr="00212126">
        <w:rPr>
          <w:rStyle w:val="spans3-4-c"/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212126">
        <w:rPr>
          <w:rStyle w:val="spans3-4-c"/>
          <w:rFonts w:ascii="Times New Roman" w:hAnsi="Times New Roman" w:cs="Times New Roman"/>
          <w:b/>
          <w:sz w:val="28"/>
          <w:szCs w:val="28"/>
        </w:rPr>
        <w:t>Эндирейская</w:t>
      </w:r>
      <w:proofErr w:type="spellEnd"/>
      <w:r w:rsidRPr="00212126">
        <w:rPr>
          <w:rStyle w:val="spans3-4-c"/>
          <w:rFonts w:ascii="Times New Roman" w:hAnsi="Times New Roman" w:cs="Times New Roman"/>
          <w:b/>
          <w:sz w:val="28"/>
          <w:szCs w:val="28"/>
        </w:rPr>
        <w:t xml:space="preserve"> СОШ №2 »   ____________  /</w:t>
      </w:r>
      <w:proofErr w:type="spellStart"/>
      <w:r w:rsidRPr="00212126">
        <w:rPr>
          <w:rStyle w:val="spans3-4-c"/>
          <w:rFonts w:ascii="Times New Roman" w:hAnsi="Times New Roman" w:cs="Times New Roman"/>
          <w:b/>
          <w:sz w:val="28"/>
          <w:szCs w:val="28"/>
        </w:rPr>
        <w:t>Айдемиров</w:t>
      </w:r>
      <w:proofErr w:type="spellEnd"/>
      <w:r w:rsidRPr="00212126">
        <w:rPr>
          <w:rStyle w:val="spans3-4-c"/>
          <w:rFonts w:ascii="Times New Roman" w:hAnsi="Times New Roman" w:cs="Times New Roman"/>
          <w:b/>
          <w:sz w:val="28"/>
          <w:szCs w:val="28"/>
        </w:rPr>
        <w:t xml:space="preserve"> М.А./</w:t>
      </w:r>
    </w:p>
    <w:p w:rsidR="00212126" w:rsidRDefault="00212126" w:rsidP="00212126">
      <w:pPr>
        <w:pStyle w:val="divs4-2"/>
      </w:pPr>
      <w:r>
        <w:rPr>
          <w:rStyle w:val="spans3-4-c"/>
        </w:rPr>
        <w:t> </w:t>
      </w:r>
    </w:p>
    <w:p w:rsidR="00212126" w:rsidRDefault="00212126" w:rsidP="00212126">
      <w:pPr>
        <w:pStyle w:val="ps21-77"/>
      </w:pPr>
      <w:r>
        <w:rPr>
          <w:rStyle w:val="span-79-c"/>
        </w:rPr>
        <w:t> </w:t>
      </w:r>
    </w:p>
    <w:p w:rsidR="00212126" w:rsidRDefault="00212126" w:rsidP="00212126">
      <w:pPr>
        <w:pStyle w:val="ps21-77"/>
      </w:pPr>
      <w:r>
        <w:rPr>
          <w:rStyle w:val="span-79-c"/>
        </w:rPr>
        <w:t> </w:t>
      </w:r>
    </w:p>
    <w:p w:rsidR="00212126" w:rsidRDefault="00212126" w:rsidP="00212126">
      <w:pPr>
        <w:pStyle w:val="ps21-77"/>
      </w:pPr>
      <w:r>
        <w:rPr>
          <w:rStyle w:val="span-79-c"/>
        </w:rPr>
        <w:t> </w:t>
      </w:r>
    </w:p>
    <w:p w:rsidR="00212126" w:rsidRDefault="00212126" w:rsidP="00212126">
      <w:pPr>
        <w:pStyle w:val="ps21-77"/>
      </w:pPr>
      <w:r>
        <w:rPr>
          <w:rStyle w:val="span-79-c"/>
        </w:rPr>
        <w:t> </w:t>
      </w:r>
    </w:p>
    <w:p w:rsidR="00212126" w:rsidRDefault="00212126" w:rsidP="00212126">
      <w:pPr>
        <w:pStyle w:val="ps21-77"/>
      </w:pPr>
      <w:r>
        <w:rPr>
          <w:rStyle w:val="span-79-c"/>
        </w:rPr>
        <w:t> </w:t>
      </w:r>
    </w:p>
    <w:p w:rsidR="00212126" w:rsidRDefault="00212126" w:rsidP="00212126">
      <w:pPr>
        <w:pStyle w:val="ps21-77"/>
      </w:pPr>
      <w:r>
        <w:rPr>
          <w:rStyle w:val="span-79-c"/>
        </w:rPr>
        <w:t> </w:t>
      </w:r>
    </w:p>
    <w:p w:rsidR="00212126" w:rsidRDefault="00212126" w:rsidP="00212126">
      <w:pPr>
        <w:pStyle w:val="ps21-77"/>
      </w:pPr>
      <w:r>
        <w:rPr>
          <w:rStyle w:val="span-79-c"/>
        </w:rPr>
        <w:t> </w:t>
      </w:r>
    </w:p>
    <w:p w:rsidR="00212126" w:rsidRDefault="00212126" w:rsidP="00212126">
      <w:pPr>
        <w:pStyle w:val="ps21-77"/>
      </w:pPr>
      <w:r>
        <w:rPr>
          <w:rStyle w:val="span-79-c"/>
        </w:rPr>
        <w:t> </w:t>
      </w:r>
    </w:p>
    <w:p w:rsidR="00212126" w:rsidRDefault="00212126" w:rsidP="00212126">
      <w:pPr>
        <w:pStyle w:val="ps21-77"/>
      </w:pPr>
      <w:r>
        <w:rPr>
          <w:rStyle w:val="span-79-c"/>
        </w:rPr>
        <w:t> </w:t>
      </w:r>
    </w:p>
    <w:p w:rsidR="00212126" w:rsidRDefault="00212126" w:rsidP="00212126">
      <w:pPr>
        <w:pStyle w:val="ps21-77"/>
      </w:pPr>
      <w:r>
        <w:rPr>
          <w:rStyle w:val="span-79-c"/>
        </w:rPr>
        <w:t> </w:t>
      </w:r>
    </w:p>
    <w:p w:rsidR="00212126" w:rsidRDefault="00212126" w:rsidP="00212126">
      <w:pPr>
        <w:pStyle w:val="ps21-77"/>
      </w:pPr>
      <w:r>
        <w:rPr>
          <w:rStyle w:val="span-79-c"/>
        </w:rPr>
        <w:t> </w:t>
      </w:r>
    </w:p>
    <w:p w:rsidR="00212126" w:rsidRDefault="00212126" w:rsidP="00212126">
      <w:pPr>
        <w:pStyle w:val="ps21-77"/>
      </w:pPr>
      <w:r>
        <w:rPr>
          <w:rStyle w:val="span-79-c"/>
        </w:rPr>
        <w:t> </w:t>
      </w:r>
    </w:p>
    <w:p w:rsidR="00212126" w:rsidRPr="00E000A4" w:rsidRDefault="00212126" w:rsidP="00212126">
      <w:pPr>
        <w:pStyle w:val="ps21-77"/>
        <w:rPr>
          <w:rFonts w:ascii="Times New Roman" w:hAnsi="Times New Roman" w:cs="Times New Roman"/>
          <w:sz w:val="28"/>
          <w:szCs w:val="28"/>
        </w:rPr>
      </w:pPr>
      <w:r>
        <w:rPr>
          <w:rStyle w:val="span-79-c"/>
        </w:rPr>
        <w:t> </w:t>
      </w:r>
    </w:p>
    <w:p w:rsidR="00212126" w:rsidRDefault="00212126" w:rsidP="00212126">
      <w:pPr>
        <w:pStyle w:val="ps21-77"/>
        <w:rPr>
          <w:rStyle w:val="spanbumpedFont20-154-c"/>
          <w:rFonts w:ascii="Times New Roman" w:hAnsi="Times New Roman" w:cs="Times New Roman"/>
          <w:sz w:val="28"/>
          <w:szCs w:val="28"/>
        </w:rPr>
      </w:pPr>
    </w:p>
    <w:p w:rsidR="00212126" w:rsidRDefault="00212126" w:rsidP="00212126">
      <w:pPr>
        <w:pStyle w:val="ps21-77"/>
        <w:rPr>
          <w:rStyle w:val="spanbumpedFont20-154-c"/>
          <w:rFonts w:ascii="Times New Roman" w:hAnsi="Times New Roman" w:cs="Times New Roman"/>
          <w:sz w:val="28"/>
          <w:szCs w:val="28"/>
        </w:rPr>
      </w:pPr>
    </w:p>
    <w:p w:rsidR="00212126" w:rsidRPr="00E000A4" w:rsidRDefault="00212126" w:rsidP="00212126">
      <w:pPr>
        <w:pStyle w:val="ps21-77"/>
        <w:jc w:val="right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20-154-c"/>
          <w:rFonts w:ascii="Times New Roman" w:hAnsi="Times New Roman" w:cs="Times New Roman"/>
          <w:sz w:val="28"/>
          <w:szCs w:val="28"/>
        </w:rPr>
        <w:lastRenderedPageBreak/>
        <w:t xml:space="preserve">Приложение №1 к приказу </w:t>
      </w:r>
    </w:p>
    <w:p w:rsidR="00212126" w:rsidRPr="00E000A4" w:rsidRDefault="00212126" w:rsidP="00212126">
      <w:pPr>
        <w:pStyle w:val="ps21-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spanbumpedFont20-154-c"/>
          <w:rFonts w:ascii="Times New Roman" w:hAnsi="Times New Roman" w:cs="Times New Roman"/>
          <w:sz w:val="28"/>
          <w:szCs w:val="28"/>
        </w:rPr>
        <w:t>№ 68 от 09.09.2021</w:t>
      </w:r>
      <w:r w:rsidRPr="00E000A4">
        <w:rPr>
          <w:rStyle w:val="spanbumpedFont20-154-c"/>
          <w:rFonts w:ascii="Times New Roman" w:hAnsi="Times New Roman" w:cs="Times New Roman"/>
          <w:sz w:val="28"/>
          <w:szCs w:val="28"/>
        </w:rPr>
        <w:t xml:space="preserve"> г.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-79-c"/>
          <w:rFonts w:ascii="Times New Roman" w:hAnsi="Times New Roman" w:cs="Times New Roman"/>
          <w:sz w:val="28"/>
          <w:szCs w:val="28"/>
        </w:rPr>
        <w:t> 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-79-c"/>
          <w:rFonts w:ascii="Times New Roman" w:hAnsi="Times New Roman" w:cs="Times New Roman"/>
          <w:sz w:val="28"/>
          <w:szCs w:val="28"/>
        </w:rPr>
        <w:t> </w:t>
      </w:r>
    </w:p>
    <w:p w:rsidR="00212126" w:rsidRPr="00EE02D2" w:rsidRDefault="00212126" w:rsidP="00212126">
      <w:pPr>
        <w:pStyle w:val="ps21-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2D2">
        <w:rPr>
          <w:rStyle w:val="span-79-c"/>
          <w:rFonts w:ascii="Times New Roman" w:hAnsi="Times New Roman" w:cs="Times New Roman"/>
          <w:b/>
          <w:sz w:val="28"/>
          <w:szCs w:val="28"/>
        </w:rPr>
        <w:t>Положение о внутреннем финансовом контроле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-79-c"/>
          <w:rFonts w:ascii="Times New Roman" w:hAnsi="Times New Roman" w:cs="Times New Roman"/>
          <w:sz w:val="28"/>
          <w:szCs w:val="28"/>
        </w:rPr>
        <w:t> 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1.1. Настоящее Положение о внутреннем финансовом контроле разработано в соответствии с законодательством РФ и Уставом </w:t>
      </w:r>
      <w:r>
        <w:rPr>
          <w:rStyle w:val="spanbumpedFont15-182-c"/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бюджетного общеобразовательного учреждения «</w:t>
      </w:r>
      <w:proofErr w:type="spellStart"/>
      <w:r>
        <w:rPr>
          <w:rStyle w:val="spanbumpedFont15-182-c"/>
          <w:rFonts w:ascii="Times New Roman" w:hAnsi="Times New Roman" w:cs="Times New Roman"/>
          <w:sz w:val="28"/>
          <w:szCs w:val="28"/>
        </w:rPr>
        <w:t>Эндирейская</w:t>
      </w:r>
      <w:proofErr w:type="spellEnd"/>
      <w:r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 имени А.А.Алиханова</w:t>
      </w: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» (далее – Учреждения), устанавливает единые цели, правила и принципы проведения внутреннего финансового контроля. В Положении определены понятие, цели и задачи, принципы, способ организации и обеспечения внутреннего финансового контроля над финансово-хозяйственной деятельностью Учреждения, а также функции Комиссии по внутреннему финансовому контролю и порядок ее работы.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1.2. Внутренний финансовый контроль – это непрерывный процесс, состоящий из набора процедур и мероприятий, организованных в Учреждении и направленных на повышение результативности использования средств бюджета, повышение качества составления и достоверности бухгалтерской отчетности, исключения возможных нарушений действующего законодательства РФ.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1.3. Основной целью внутреннего финансового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 Система внутреннего финансового контроля призвана обеспечить: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соблюдение требований бюджетного законодательства;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-соблюдение финансовой дисциплины;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точность и полноту документации бухгалтерского учета;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своевременность подготовки достоверной бухгалтерской отчетности;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исполнение приказов и распоряжений руководителя учреждения;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выполнение планов финансово-хозяйственной деятельности учреждения;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предотвращение возможных ошибок и искажений в учете и отчетности;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сохранностью финансовых и нефинансовых активов.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1.4. Основными задачами внутреннего контроля являются: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нормативных правовых актов;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установление соответствия осуществляемых операций регламентам, полномочиям сотрудников;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соблюдение установленных технологических процессов и операций при осуществлении функциональной деятельности;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выявление отклонений и нарушений, принятие мер по их предупреждению и устранению. </w:t>
      </w: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1.5. Внутренний финансовый контроль способствует: </w:t>
      </w: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осуществлению деятельности Учреждения наиболее эффективным и результативным путем;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обеспечению реализации стратегии и тактики руководства учреждения;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формированию своевременной и надежной финансовой и управленческой информации.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1.6. Внутренний контроль в учреждении основываются на следующих принципах: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принцип законности - неуклонное и точное соблюдение всеми субъектами внутреннего контроля норм и правил, установленных нормативными законодательством РФ;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принцип независимости - субъекты внутреннего контроля при выполнении своих функциональных обязанностей независимы от объектов внутреннего контроля;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принцип объективности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принцип ответственности - каждый субъект внутреннего контроля за ненадлежащее выполнение контрольных функций несет ответственность в соответствии с законодательством РФ;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принцип системности - проведение контрольных </w:t>
      </w:r>
      <w:proofErr w:type="gramStart"/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мероприятий всех сторон деятельности объекта внутреннего контроля</w:t>
      </w:r>
      <w:proofErr w:type="gramEnd"/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и его взаимосвязей в структуре управления.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1.7. Система внутреннего контроля учреждения включает в себя следующие взаимосвязанные компоненты: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– контрольная среда, включающая в себя соблюдение принципов осуществления финансового контроля, профессиональную и коммуникативную компетентность сотрудников учреждения, их стиль работы, организационную структуру, наделение ответственностью и полномочиями;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– оценка рисков – представляющая собой идентификацию и анализ соответствующих рисков при достижении определенных задач, связанных между собой на различных уровнях;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– деятельность по контролю, обобщающая политику и процедуры, которые помогают гарантировать выполнение приказов и распоряжений руководства и требований законодательства РФ;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– 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учреждении политики и процедур внутреннего контроля и обеспечения их исполнения;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– мониторинг системы внутреннего контроля – процесс, включающий в себя функции управления и надзора, во время которого оценивается качество работы системы внутреннего контроля.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1.8. Ответственность за организацию и функционирование внутреннего финансового контроля возлагается на руководителя Учреждения.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2. Организация внутреннего финансового контроля .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lastRenderedPageBreak/>
        <w:t xml:space="preserve">2.1. Субъектами внутреннего финансового контроля являются лица, осуществляющие процедуры и мероприятия внутреннего финансового контроля: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– руководитель Учреждения и его заместители;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– Комиссия по внутреннему финансовому контролю в соответствии со своими обязанностями и полномочиями;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– должностные лица (сотрудники) Учреждения в соответствии со своими обязанностями;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руководители подразделений и (или) старшие по должности сотрудники в соответствии со своими обязанностями.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Субъекты внутреннего финансового контроля в рамках их компетенций и в соответствии со своими должностными обязанностями несут ответственность за разработку, документирование, внедрение, мониторинг и развитие внутреннего финансового контроля. Субъекты внутреннего финансового контроля, допустившие недостатки, искажения и нарушения, несут дисциплинарную ответственность в соответствии с требованиями Трудового кодекса РФ.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2.2. Объектами внутреннего финансового контроля являются подлежащие проверке: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плановые документы;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-договоры и контракты;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-документы, определяющие организацию ведения учета, составления и представления отчетности;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-бюджетный учет (полнота и точность данных, оформление первичных документов и регистров учета, соблюдение норм действующего законодательства при ведении учета);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бюджетная, статистическая, налоговая и иная отчетность;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имущество учреждения (наличие, условия эксплуатации, меры по обеспечению сохранности, обоснованность расходов на ремонт и содержание);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обязательства учреждения (наличие, причины образования, своевременность погашения задолженности);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трудовые отношения с работниками Учреждения (порядок оформления приказов, правила начисления заработной платы, порядок рассмотрения трудовых споров, соблюдения норм трудового законодательства);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применяемые информационные технологии (возможности прикладного программного обеспечения, степень их использования, режим работы, эффективность использования, меры по ограничению несанкционированного доступа, автоматизированная проверка целостности и непротиворечивости данных и пр.).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2.3. Внутренний финансовый контроль в учреждении осуществляется в трех формах: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предварительный контроль–комплекс процедур и мероприятий, направленных на предотвращение возможных ошибочных и (или) незаконных действий до совершения финансово- хозяйственной операции (ряда финансово-хозяйственных операций);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текущий контроль – комплекс процедур и мероприятий, направленных на выявление и предотвращение ошибочных и (или) незаконных действий и </w:t>
      </w: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lastRenderedPageBreak/>
        <w:t xml:space="preserve">недостатков в процессе совершения финансово-хозяйственной операции (ряда финансово-хозяйственных операций);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последующий контроль – комплекс процедур и мероприятий, направленных на выявление и предотвращение ошибочных и (или) незаконных действий и недостатков после совершения финансово-хозяйственной операции (ряда финансово-хозяйственных операций).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2.4. Внутренний финансовый контроль осуществляется следующими способами: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отдельные процедуры и мероприятия систематического внутреннего финансового контроля;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плановые проверки;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внеплановые проверки.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Отдельные процедуры и мероприятия разрабатываются Комиссией по внутреннему финансовому контролю и систематически осуществляются должностными лицами учреждения. Плановые и внеплановые проверки проводятся Комиссией по внутреннему финансовому контролю.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3. Функционал Комиссии по внутреннему финансовому контролю.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3.1. Состав Комиссии по внутреннему финансовому контролю устанавливается приказом руководителя Учреждения, в котором указываются: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лицо, являющиеся председателем Комиссии по внутреннему финансовому контролю;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лица, являющиеся членами Комиссии по внутреннему финансовому контролю;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срок действия полномочий указанных лиц.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3.2. Председатель Комиссии по внутреннему финансовому контролю: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распределяет обязанности между членами Комиссии по внутреннему финансовому контролю и организует работу Комиссии по внутреннему финансовому контролю;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созывает и проводит заседания (совещания) по вопросам, относящимся к компетенции Комиссии по внутреннему финансовому контролю;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запрашивает у структурных подразделений Учреждения необходимые документы и сведения;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имеет право получать от сотрудников Учреждения объяснения (комментарии), необходимые для осуществления процедур и мероприятий внутреннего финансового контроля;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по согласованию с руководителем Учреждения привлекает сотрудников Учреждения к проведению проверок, служебных расследований, совещаний и пр.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3.3. Комиссия по внутреннему финансовому контролю в своей деятельности руководствуется действующим законодательством РФ, иными нормативно-правовыми актами, Уставом Учреждения, настоящим Положением.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3.4. Комиссией по внутреннему финансовому контролю до начала текущего года разрабатывается План контрольных мероприятий на текущий год (в том числе отдельные процедуры и мероприятия систематического внутреннего финансового контроля). План контрольных мероприятий на текущий год утверждается руководителем учреждения.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3.5. Перечень отдельных процедур и мероприятий систематического контроля в соответствии с утвержденным руководителем Учреждения </w:t>
      </w: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lastRenderedPageBreak/>
        <w:t xml:space="preserve">Планом контрольных мероприятий на текущий год доводится Комиссией по внутреннему финансовому контролю до ответственных лиц (сотрудников) учреждения и руководителей структурных подразделений.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Для каждой процедуры (мероприятия) указываются: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- форма внутреннего финансового контроля (</w:t>
      </w:r>
      <w:proofErr w:type="gramStart"/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предварительный</w:t>
      </w:r>
      <w:proofErr w:type="gramEnd"/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, текущий, последующий);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описание процедуры (мероприятия);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задачи процедуры;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периодичность процедуры (мероприятия);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ответственные лица.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3.6. Плановые проверки проводятся Комиссией по внутреннему финансовому контролю в соответствии с утвержденным руководителем Учреждения Планом контрольных мероприятий на текущий год, в котором для каждой плановой проверки указываются: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тематика и объекты проведения плановой проверки;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перечень контрольных процедур и мероприятий;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сроки проведения плановой проверки.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3.7. Внеплановые проверки осуществляются Комиссией по внутреннему финансовому контролю по вопросам, в отношении которых есть информация и (или) достаточная вероятность возникновения нарушений, незаконных и (или) ошибочных действий.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Основанием для проведения внеплановой проверки является приказ руководителя Учреждения, в котором указаны: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тематика и объекты проведения внеплановой проверки;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перечень контрольных процедур и мероприятий;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- сроки проведения внеплановой проверки.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3.8. После проведения плановой (внеплановой) проверки, Комиссия по внутреннему финансовому контролю анализирует ее результаты и составляет Акт проверки, который представляется руководителю Учреждения для утверждения.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3.9. Акт проверки подписывается всеми членами Комиссии по внутреннему финансовому контролю и содержит следующие сведения: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тематика и объекты проверки;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сроки проведения проверки;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характеристика и состояние объектов проверки;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перечень контрольных процедур и мероприятий (формы, виды, методы внутреннего финансового контроля), которые были применены при проведении проверки;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описание выявленных нарушений (ошибок, недостатков, искажений), причины их возникновения;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перечень мер по устранению выявленных нарушений (ошибок, недостатков, искажений) с указанием сроков, ответственных лиц и ожидаемых результатов этих мероприятий;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рекомендации по недопущению в дальнейшем вероятных нарушений (ошибок, недостатков, искажений);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предложения по усовершенствованию внутреннего финансового контроля;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обобщающие выводы.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Если в процессе проведения проверки были установлены лица, допустившие возникновение нарушений (ошибок, недостатков, искажений), то они </w:t>
      </w: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lastRenderedPageBreak/>
        <w:t xml:space="preserve">представляют Комиссии по внутреннему финансовому контролю письменные объяснения по </w:t>
      </w:r>
      <w:proofErr w:type="gramStart"/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вопросам</w:t>
      </w:r>
      <w:proofErr w:type="gramEnd"/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относящимся к результатам проведения проверки. Полученные объяснения прикладываются к Акту проверки.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3.10. Комиссия по внутреннему финансовому контролю контролирует выполнение мероприятий по устранению нарушений (ошибок, недостатков, искажений), выявленных в результате: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отдельных процедур и мероприятий систематического внутреннего финансового контроля;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плановых и внеплановых проверок;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внешних контрольных мероприятий.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По истечении срока, установленного для выполнения указанных мероприятий, Комиссия по внутреннему финансовому контролю информирует руководителя Учреждения о выполнении мероприятий или их неисполнения с указанием причин.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3.11. Ежегодно Комиссия по внутреннему финансовому контролю представляет руководителю Учреждения отчет о проделанной работе, который включает в себя сведения: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 результатах выполнения отдельных процедур и мероприятий систематического внутреннего финансового контроля;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 результатах выполнения плановых и внеплановых проверок;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 результатах внешних контрольных мероприятий;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 выполнении мер по устранению и недопущению в дальнейшем выявленных нарушений (ошибок, недостатков, искажений);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- об эффективности внутреннего финансового контроля.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4. Ответственность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4.1. Субъекты внутреннего финансового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4.2. Лица, допустившие недостатки, искажения и нарушения, несут дисциплинарную ответственность в соответствии с требованиями ТК РФ. 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 5.1.Все изменения и дополнения к настоящему Положению утверждаются руководителем Учреждения. </w:t>
      </w: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  <w:r w:rsidRPr="00E000A4">
        <w:rPr>
          <w:rStyle w:val="spanbumpedFont15-182-c"/>
          <w:rFonts w:ascii="Times New Roman" w:hAnsi="Times New Roman" w:cs="Times New Roman"/>
          <w:sz w:val="28"/>
          <w:szCs w:val="28"/>
        </w:rPr>
        <w:t xml:space="preserve">5.2. Настоящее Положение подлежит применению в части, не противоречащей законодательству РФ и иным нормативно-правовым актам, а также Уставу учреждения. </w:t>
      </w: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Default="00212126" w:rsidP="00212126">
      <w:pPr>
        <w:pStyle w:val="ps21-77"/>
        <w:jc w:val="both"/>
        <w:rPr>
          <w:rStyle w:val="spanbumpedFont15-182-c"/>
          <w:rFonts w:ascii="Times New Roman" w:hAnsi="Times New Roman" w:cs="Times New Roman"/>
          <w:sz w:val="28"/>
          <w:szCs w:val="28"/>
        </w:rPr>
      </w:pPr>
    </w:p>
    <w:p w:rsidR="00212126" w:rsidRPr="00E000A4" w:rsidRDefault="00212126" w:rsidP="00212126">
      <w:pPr>
        <w:pStyle w:val="ps21-77"/>
        <w:jc w:val="both"/>
        <w:rPr>
          <w:rFonts w:ascii="Times New Roman" w:hAnsi="Times New Roman" w:cs="Times New Roman"/>
          <w:sz w:val="28"/>
          <w:szCs w:val="28"/>
        </w:rPr>
      </w:pPr>
    </w:p>
    <w:p w:rsidR="00212126" w:rsidRPr="00E000A4" w:rsidRDefault="00212126" w:rsidP="00212126">
      <w:pPr>
        <w:pStyle w:val="ps21-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spanbumpedFont20-154-c"/>
          <w:rFonts w:ascii="Times New Roman" w:hAnsi="Times New Roman" w:cs="Times New Roman"/>
          <w:sz w:val="28"/>
          <w:szCs w:val="28"/>
        </w:rPr>
        <w:t xml:space="preserve">Приложение №2 </w:t>
      </w:r>
      <w:r w:rsidRPr="00E000A4">
        <w:rPr>
          <w:rStyle w:val="spanbumpedFont20-154-c"/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212126" w:rsidRPr="00E000A4" w:rsidRDefault="00212126" w:rsidP="00212126">
      <w:pPr>
        <w:pStyle w:val="ps21-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spanbumpedFont20-154-c"/>
          <w:rFonts w:ascii="Times New Roman" w:hAnsi="Times New Roman" w:cs="Times New Roman"/>
          <w:sz w:val="28"/>
          <w:szCs w:val="28"/>
        </w:rPr>
        <w:t>№ 68 от 09.09.2021</w:t>
      </w:r>
      <w:r w:rsidRPr="00E000A4">
        <w:rPr>
          <w:rStyle w:val="spanbumpedFont20-154-c"/>
          <w:rFonts w:ascii="Times New Roman" w:hAnsi="Times New Roman" w:cs="Times New Roman"/>
          <w:sz w:val="28"/>
          <w:szCs w:val="28"/>
        </w:rPr>
        <w:t xml:space="preserve"> г.</w:t>
      </w:r>
    </w:p>
    <w:p w:rsidR="00212126" w:rsidRPr="00980213" w:rsidRDefault="00212126" w:rsidP="00212126">
      <w:pPr>
        <w:ind w:firstLine="709"/>
        <w:jc w:val="right"/>
        <w:rPr>
          <w:sz w:val="18"/>
          <w:szCs w:val="18"/>
        </w:rPr>
      </w:pPr>
      <w:r w:rsidRPr="00980213">
        <w:rPr>
          <w:sz w:val="18"/>
          <w:szCs w:val="18"/>
        </w:rPr>
        <w:t>.</w:t>
      </w:r>
    </w:p>
    <w:p w:rsidR="00212126" w:rsidRDefault="00212126" w:rsidP="00212126">
      <w:pPr>
        <w:spacing w:line="360" w:lineRule="auto"/>
        <w:ind w:firstLine="709"/>
        <w:jc w:val="center"/>
        <w:rPr>
          <w:sz w:val="28"/>
          <w:szCs w:val="28"/>
        </w:rPr>
      </w:pPr>
    </w:p>
    <w:p w:rsidR="00212126" w:rsidRDefault="00212126" w:rsidP="00212126">
      <w:pPr>
        <w:jc w:val="center"/>
        <w:rPr>
          <w:b/>
          <w:sz w:val="28"/>
          <w:szCs w:val="28"/>
        </w:rPr>
      </w:pPr>
      <w:r w:rsidRPr="00B03C41">
        <w:rPr>
          <w:b/>
          <w:sz w:val="28"/>
          <w:szCs w:val="28"/>
        </w:rPr>
        <w:t>Состав комиссии по внутреннему финансовому контролю</w:t>
      </w:r>
    </w:p>
    <w:p w:rsidR="00212126" w:rsidRPr="00B03C41" w:rsidRDefault="00212126" w:rsidP="00212126">
      <w:pPr>
        <w:jc w:val="center"/>
        <w:rPr>
          <w:b/>
          <w:sz w:val="28"/>
          <w:szCs w:val="28"/>
        </w:rPr>
      </w:pPr>
    </w:p>
    <w:p w:rsidR="00212126" w:rsidRPr="00191556" w:rsidRDefault="00212126" w:rsidP="00212126">
      <w:pPr>
        <w:ind w:firstLine="708"/>
        <w:jc w:val="both"/>
        <w:rPr>
          <w:sz w:val="28"/>
          <w:szCs w:val="28"/>
        </w:rPr>
      </w:pPr>
      <w:r w:rsidRPr="00191556">
        <w:rPr>
          <w:sz w:val="28"/>
          <w:szCs w:val="28"/>
        </w:rPr>
        <w:t>Для организации и проведения квалифицированного и достоверного внутреннего финансового контроля, утвердить следующий состав комиссии по внутреннему финансовому контролю: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91556">
        <w:rPr>
          <w:sz w:val="28"/>
          <w:szCs w:val="28"/>
        </w:rPr>
        <w:t xml:space="preserve">Председатель комиссии </w:t>
      </w:r>
      <w:proofErr w:type="gramStart"/>
      <w:r w:rsidRPr="00191556">
        <w:rPr>
          <w:sz w:val="28"/>
          <w:szCs w:val="28"/>
        </w:rPr>
        <w:t>–З</w:t>
      </w:r>
      <w:proofErr w:type="gramEnd"/>
      <w:r w:rsidRPr="00191556">
        <w:rPr>
          <w:sz w:val="28"/>
          <w:szCs w:val="28"/>
        </w:rPr>
        <w:t>аместитель директора по УВР МБОУ «</w:t>
      </w:r>
      <w:proofErr w:type="spellStart"/>
      <w:r>
        <w:rPr>
          <w:sz w:val="28"/>
          <w:szCs w:val="28"/>
        </w:rPr>
        <w:t>Эндирейская</w:t>
      </w:r>
      <w:proofErr w:type="spellEnd"/>
      <w:r w:rsidRPr="00191556">
        <w:rPr>
          <w:sz w:val="28"/>
          <w:szCs w:val="28"/>
        </w:rPr>
        <w:t xml:space="preserve"> СОШ </w:t>
      </w:r>
      <w:r>
        <w:rPr>
          <w:sz w:val="28"/>
          <w:szCs w:val="28"/>
        </w:rPr>
        <w:t xml:space="preserve">№2 </w:t>
      </w:r>
      <w:proofErr w:type="spellStart"/>
      <w:r w:rsidRPr="00191556">
        <w:rPr>
          <w:sz w:val="28"/>
          <w:szCs w:val="28"/>
        </w:rPr>
        <w:t>им.</w:t>
      </w:r>
      <w:r>
        <w:rPr>
          <w:sz w:val="28"/>
          <w:szCs w:val="28"/>
        </w:rPr>
        <w:t>А.А.Алиханова</w:t>
      </w:r>
      <w:proofErr w:type="spellEnd"/>
      <w:r w:rsidRPr="00191556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Багатова</w:t>
      </w:r>
      <w:proofErr w:type="spellEnd"/>
      <w:r>
        <w:rPr>
          <w:sz w:val="28"/>
          <w:szCs w:val="28"/>
        </w:rPr>
        <w:t xml:space="preserve"> З</w:t>
      </w:r>
      <w:r w:rsidRPr="00191556">
        <w:rPr>
          <w:sz w:val="28"/>
          <w:szCs w:val="28"/>
        </w:rPr>
        <w:t>.И.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91556">
        <w:rPr>
          <w:sz w:val="28"/>
          <w:szCs w:val="28"/>
        </w:rPr>
        <w:t>Заместитель председателя – Заместитель директора по ВР  МБОУ «</w:t>
      </w:r>
      <w:proofErr w:type="spellStart"/>
      <w:r>
        <w:rPr>
          <w:sz w:val="28"/>
          <w:szCs w:val="28"/>
        </w:rPr>
        <w:t>Эндирейская</w:t>
      </w:r>
      <w:proofErr w:type="spellEnd"/>
      <w:r w:rsidRPr="00191556">
        <w:rPr>
          <w:sz w:val="28"/>
          <w:szCs w:val="28"/>
        </w:rPr>
        <w:t xml:space="preserve"> СОШ </w:t>
      </w:r>
      <w:r>
        <w:rPr>
          <w:sz w:val="28"/>
          <w:szCs w:val="28"/>
        </w:rPr>
        <w:t xml:space="preserve">№2 </w:t>
      </w:r>
      <w:proofErr w:type="spellStart"/>
      <w:r w:rsidRPr="00191556">
        <w:rPr>
          <w:sz w:val="28"/>
          <w:szCs w:val="28"/>
        </w:rPr>
        <w:t>им.</w:t>
      </w:r>
      <w:r>
        <w:rPr>
          <w:sz w:val="28"/>
          <w:szCs w:val="28"/>
        </w:rPr>
        <w:t>А.А.Алиханова</w:t>
      </w:r>
      <w:proofErr w:type="spellEnd"/>
      <w:r w:rsidRPr="00191556"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Тамаева</w:t>
      </w:r>
      <w:proofErr w:type="spellEnd"/>
      <w:r>
        <w:rPr>
          <w:sz w:val="28"/>
          <w:szCs w:val="28"/>
        </w:rPr>
        <w:t xml:space="preserve"> Б.А.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91556">
        <w:rPr>
          <w:sz w:val="28"/>
          <w:szCs w:val="28"/>
        </w:rPr>
        <w:t>Члены комиссии:</w:t>
      </w:r>
    </w:p>
    <w:p w:rsidR="00212126" w:rsidRPr="00191556" w:rsidRDefault="00212126" w:rsidP="00212126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3.1.</w:t>
      </w:r>
      <w:r w:rsidRPr="00191556">
        <w:rPr>
          <w:sz w:val="28"/>
          <w:szCs w:val="28"/>
          <w:highlight w:val="yellow"/>
        </w:rPr>
        <w:t xml:space="preserve">Главный бухгалтер 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191556">
        <w:rPr>
          <w:sz w:val="28"/>
          <w:szCs w:val="28"/>
        </w:rPr>
        <w:t>Зам. директора по</w:t>
      </w:r>
      <w:r>
        <w:rPr>
          <w:sz w:val="28"/>
          <w:szCs w:val="28"/>
        </w:rPr>
        <w:t xml:space="preserve"> ИКТ</w:t>
      </w:r>
      <w:r w:rsidRPr="00191556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Атохов</w:t>
      </w:r>
      <w:proofErr w:type="spellEnd"/>
      <w:r>
        <w:rPr>
          <w:sz w:val="28"/>
          <w:szCs w:val="28"/>
        </w:rPr>
        <w:t xml:space="preserve"> М.А.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91556">
        <w:rPr>
          <w:sz w:val="28"/>
          <w:szCs w:val="28"/>
        </w:rPr>
        <w:t xml:space="preserve">Зам. директора по </w:t>
      </w:r>
      <w:r>
        <w:rPr>
          <w:sz w:val="28"/>
          <w:szCs w:val="28"/>
        </w:rPr>
        <w:t>АХЧ</w:t>
      </w:r>
      <w:r w:rsidRPr="00191556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Хизриев</w:t>
      </w:r>
      <w:proofErr w:type="spellEnd"/>
      <w:r>
        <w:rPr>
          <w:sz w:val="28"/>
          <w:szCs w:val="28"/>
        </w:rPr>
        <w:t xml:space="preserve"> И.Р.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</w:p>
    <w:p w:rsidR="00212126" w:rsidRDefault="00212126" w:rsidP="00212126">
      <w:pPr>
        <w:jc w:val="center"/>
        <w:rPr>
          <w:b/>
          <w:sz w:val="28"/>
          <w:szCs w:val="28"/>
        </w:rPr>
      </w:pPr>
      <w:r w:rsidRPr="00423721">
        <w:rPr>
          <w:b/>
          <w:sz w:val="28"/>
          <w:szCs w:val="28"/>
        </w:rPr>
        <w:t>Порядок работы комиссии по в</w:t>
      </w:r>
      <w:r>
        <w:rPr>
          <w:b/>
          <w:sz w:val="28"/>
          <w:szCs w:val="28"/>
        </w:rPr>
        <w:t>нутреннему финансовому контролю</w:t>
      </w:r>
    </w:p>
    <w:p w:rsidR="00212126" w:rsidRPr="00423721" w:rsidRDefault="00212126" w:rsidP="00212126">
      <w:pPr>
        <w:jc w:val="center"/>
        <w:rPr>
          <w:b/>
          <w:sz w:val="28"/>
          <w:szCs w:val="28"/>
        </w:rPr>
      </w:pPr>
    </w:p>
    <w:p w:rsidR="00212126" w:rsidRDefault="00212126" w:rsidP="0021212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91556">
        <w:rPr>
          <w:sz w:val="28"/>
          <w:szCs w:val="28"/>
        </w:rPr>
        <w:t>Комиссия по внутреннему финансовому контролю (далее – Комиссия)  преступает к выполнению возложенных на нее обязанностей с момента утверждения данного приказа.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</w:p>
    <w:p w:rsidR="00212126" w:rsidRDefault="00212126" w:rsidP="0021212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91556">
        <w:rPr>
          <w:sz w:val="28"/>
          <w:szCs w:val="28"/>
        </w:rPr>
        <w:t>Комиссия рассматривает отнесенные к ее компетенции вопросы на заседаниях, созываемых Председателем по мере необходимост</w:t>
      </w:r>
      <w:proofErr w:type="gramStart"/>
      <w:r w:rsidRPr="00191556">
        <w:rPr>
          <w:sz w:val="28"/>
          <w:szCs w:val="28"/>
        </w:rPr>
        <w:t>и(</w:t>
      </w:r>
      <w:proofErr w:type="gramEnd"/>
      <w:r w:rsidRPr="00191556">
        <w:rPr>
          <w:sz w:val="28"/>
          <w:szCs w:val="28"/>
        </w:rPr>
        <w:t>при выявлении грубых нарушений финансовой дисциплины).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</w:p>
    <w:p w:rsidR="00212126" w:rsidRDefault="00212126" w:rsidP="0021212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91556">
        <w:rPr>
          <w:sz w:val="28"/>
          <w:szCs w:val="28"/>
        </w:rPr>
        <w:t>Заседания Комиссии являются открытыми.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</w:p>
    <w:p w:rsidR="00212126" w:rsidRDefault="00212126" w:rsidP="0021212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91556">
        <w:rPr>
          <w:sz w:val="28"/>
          <w:szCs w:val="28"/>
        </w:rPr>
        <w:t>На заседания Комиссии обязательно приглашаются нарушители действующего законодательства и руководители подразделений, в подчинении которых они находятся.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</w:p>
    <w:p w:rsidR="00212126" w:rsidRDefault="00212126" w:rsidP="00212126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91556">
        <w:rPr>
          <w:sz w:val="28"/>
          <w:szCs w:val="28"/>
        </w:rPr>
        <w:t>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</w:p>
    <w:p w:rsidR="00212126" w:rsidRPr="00EE6995" w:rsidRDefault="00212126" w:rsidP="00EE6995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91556">
        <w:rPr>
          <w:sz w:val="28"/>
          <w:szCs w:val="28"/>
        </w:rPr>
        <w:t>Предложения Комиссии оформляются письменно и подписываются Председателем, заместителем председателя  и членами Комиссии.</w:t>
      </w:r>
    </w:p>
    <w:p w:rsidR="00212126" w:rsidRDefault="00212126" w:rsidP="00212126">
      <w:pPr>
        <w:spacing w:line="360" w:lineRule="auto"/>
        <w:rPr>
          <w:sz w:val="18"/>
          <w:szCs w:val="18"/>
        </w:rPr>
      </w:pPr>
    </w:p>
    <w:p w:rsidR="00212126" w:rsidRPr="00CB44D7" w:rsidRDefault="00212126" w:rsidP="00212126">
      <w:pPr>
        <w:spacing w:line="360" w:lineRule="auto"/>
        <w:rPr>
          <w:sz w:val="18"/>
          <w:szCs w:val="18"/>
        </w:rPr>
      </w:pPr>
    </w:p>
    <w:p w:rsidR="00212126" w:rsidRPr="00E000A4" w:rsidRDefault="00212126" w:rsidP="00212126">
      <w:pPr>
        <w:pStyle w:val="ps21-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spanbumpedFont20-154-c"/>
          <w:rFonts w:ascii="Times New Roman" w:hAnsi="Times New Roman" w:cs="Times New Roman"/>
          <w:sz w:val="28"/>
          <w:szCs w:val="28"/>
        </w:rPr>
        <w:lastRenderedPageBreak/>
        <w:t>Приложение №3</w:t>
      </w:r>
      <w:r w:rsidRPr="00E000A4">
        <w:rPr>
          <w:rStyle w:val="spanbumpedFont20-154-c"/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212126" w:rsidRPr="00E000A4" w:rsidRDefault="00212126" w:rsidP="00212126">
      <w:pPr>
        <w:pStyle w:val="ps21-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spanbumpedFont20-154-c"/>
          <w:rFonts w:ascii="Times New Roman" w:hAnsi="Times New Roman" w:cs="Times New Roman"/>
          <w:sz w:val="28"/>
          <w:szCs w:val="28"/>
        </w:rPr>
        <w:t>№ 68 от 09.09.2021</w:t>
      </w:r>
      <w:r w:rsidRPr="00E000A4">
        <w:rPr>
          <w:rStyle w:val="spanbumpedFont20-154-c"/>
          <w:rFonts w:ascii="Times New Roman" w:hAnsi="Times New Roman" w:cs="Times New Roman"/>
          <w:sz w:val="28"/>
          <w:szCs w:val="28"/>
        </w:rPr>
        <w:t xml:space="preserve"> г.</w:t>
      </w:r>
    </w:p>
    <w:p w:rsidR="00212126" w:rsidRDefault="00212126" w:rsidP="00212126">
      <w:pPr>
        <w:pStyle w:val="a4"/>
        <w:spacing w:line="360" w:lineRule="auto"/>
        <w:ind w:left="1069"/>
        <w:jc w:val="right"/>
        <w:rPr>
          <w:rFonts w:ascii="Times New Roman" w:hAnsi="Times New Roman" w:cs="Times New Roman"/>
          <w:sz w:val="18"/>
          <w:szCs w:val="18"/>
        </w:rPr>
      </w:pPr>
    </w:p>
    <w:p w:rsidR="00212126" w:rsidRPr="00191556" w:rsidRDefault="00212126" w:rsidP="00212126">
      <w:pPr>
        <w:rPr>
          <w:sz w:val="28"/>
          <w:szCs w:val="28"/>
        </w:rPr>
      </w:pPr>
    </w:p>
    <w:p w:rsidR="00212126" w:rsidRPr="00423721" w:rsidRDefault="00212126" w:rsidP="00212126">
      <w:pPr>
        <w:jc w:val="center"/>
        <w:rPr>
          <w:b/>
          <w:sz w:val="28"/>
          <w:szCs w:val="28"/>
        </w:rPr>
      </w:pPr>
      <w:r w:rsidRPr="00423721">
        <w:rPr>
          <w:b/>
          <w:sz w:val="28"/>
          <w:szCs w:val="28"/>
        </w:rPr>
        <w:t>План контрольных мероприятий на текущий 2021</w:t>
      </w:r>
      <w:r>
        <w:rPr>
          <w:b/>
          <w:sz w:val="28"/>
          <w:szCs w:val="28"/>
        </w:rPr>
        <w:t xml:space="preserve"> год</w:t>
      </w:r>
    </w:p>
    <w:p w:rsidR="00212126" w:rsidRPr="00191556" w:rsidRDefault="00212126" w:rsidP="00212126">
      <w:pPr>
        <w:rPr>
          <w:sz w:val="28"/>
          <w:szCs w:val="28"/>
        </w:rPr>
      </w:pPr>
    </w:p>
    <w:p w:rsidR="00212126" w:rsidRPr="00191556" w:rsidRDefault="00212126" w:rsidP="0021212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91556">
        <w:rPr>
          <w:sz w:val="28"/>
          <w:szCs w:val="28"/>
        </w:rPr>
        <w:t>Предварительный контроль  - ежедневно, по мере свершений финансовых мероприятий.</w:t>
      </w:r>
    </w:p>
    <w:p w:rsidR="00212126" w:rsidRDefault="00212126" w:rsidP="00212126">
      <w:pPr>
        <w:jc w:val="both"/>
        <w:rPr>
          <w:sz w:val="28"/>
          <w:szCs w:val="28"/>
        </w:rPr>
      </w:pPr>
      <w:r w:rsidRPr="00191556">
        <w:rPr>
          <w:sz w:val="28"/>
          <w:szCs w:val="28"/>
        </w:rPr>
        <w:t>Выполнение предварительного контроля осуществляется всеми сотрудниками образовательного учреждения и сотрудниками централизованной бухгалтерии, непосредственно перед свершением какой либо финансовой операции/действия (заключение договора, выплата заработной платы, направление работника в командировку, оплата счетов, поставка продуктов питания и прочее).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</w:p>
    <w:p w:rsidR="00212126" w:rsidRPr="00191556" w:rsidRDefault="00212126" w:rsidP="0021212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91556">
        <w:rPr>
          <w:sz w:val="28"/>
          <w:szCs w:val="28"/>
        </w:rPr>
        <w:t>Текущий контроль - ежемесячно.</w:t>
      </w:r>
    </w:p>
    <w:p w:rsidR="00212126" w:rsidRDefault="00212126" w:rsidP="00212126">
      <w:pPr>
        <w:jc w:val="both"/>
        <w:rPr>
          <w:sz w:val="28"/>
          <w:szCs w:val="28"/>
        </w:rPr>
      </w:pPr>
      <w:r w:rsidRPr="00191556">
        <w:rPr>
          <w:sz w:val="28"/>
          <w:szCs w:val="28"/>
        </w:rPr>
        <w:t>Выполнение текущего контроля проводится сотрудниками централизованной бухгалтерии по результатам календарного месяца. Проводится проверка фактически произведенных расходов и кассовых расходов, правильность используемых КБК, КОСГУ, правильность учета доходов учреждения и прочее.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</w:p>
    <w:p w:rsidR="00212126" w:rsidRDefault="00212126" w:rsidP="0021212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91556">
        <w:rPr>
          <w:sz w:val="28"/>
          <w:szCs w:val="28"/>
        </w:rPr>
        <w:t>Последующий контроль – ежеквартально.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</w:p>
    <w:p w:rsidR="00212126" w:rsidRPr="00191556" w:rsidRDefault="00212126" w:rsidP="00212126">
      <w:pPr>
        <w:jc w:val="both"/>
        <w:rPr>
          <w:sz w:val="28"/>
          <w:szCs w:val="28"/>
        </w:rPr>
      </w:pPr>
      <w:r w:rsidRPr="00191556">
        <w:rPr>
          <w:sz w:val="28"/>
          <w:szCs w:val="28"/>
        </w:rPr>
        <w:t xml:space="preserve">Последующий контроль проводится по результатам подготовки и сдачи квартальной отчетности в контролирующие органы. </w:t>
      </w:r>
    </w:p>
    <w:p w:rsidR="00212126" w:rsidRPr="00191556" w:rsidRDefault="00212126" w:rsidP="00212126">
      <w:pPr>
        <w:jc w:val="both"/>
        <w:rPr>
          <w:sz w:val="28"/>
          <w:szCs w:val="28"/>
        </w:rPr>
      </w:pPr>
    </w:p>
    <w:p w:rsidR="00212126" w:rsidRPr="00191556" w:rsidRDefault="00212126" w:rsidP="00212126">
      <w:pPr>
        <w:rPr>
          <w:sz w:val="28"/>
          <w:szCs w:val="28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212126" w:rsidRDefault="00212126" w:rsidP="00212126">
      <w:pPr>
        <w:pStyle w:val="a5"/>
        <w:jc w:val="both"/>
        <w:rPr>
          <w:u w:val="single"/>
        </w:rPr>
      </w:pPr>
    </w:p>
    <w:p w:rsidR="00835366" w:rsidRDefault="00835366"/>
    <w:sectPr w:rsidR="00835366" w:rsidSect="0083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12126"/>
    <w:rsid w:val="00212126"/>
    <w:rsid w:val="00835366"/>
    <w:rsid w:val="00EE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212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21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212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s4-2">
    <w:name w:val="div.s4-2"/>
    <w:basedOn w:val="a"/>
    <w:qFormat/>
    <w:rsid w:val="00212126"/>
    <w:pPr>
      <w:spacing w:after="200" w:line="276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spans3-4-c">
    <w:name w:val="span.s3-4-c"/>
    <w:basedOn w:val="a0"/>
    <w:rsid w:val="00212126"/>
    <w:rPr>
      <w:rFonts w:ascii="Arial" w:eastAsia="Arial" w:hAnsi="Arial" w:cs="Arial"/>
      <w:sz w:val="18"/>
      <w:szCs w:val="18"/>
    </w:rPr>
  </w:style>
  <w:style w:type="paragraph" w:customStyle="1" w:styleId="ps21-77">
    <w:name w:val="p.s21-77"/>
    <w:basedOn w:val="a"/>
    <w:qFormat/>
    <w:rsid w:val="00212126"/>
    <w:pPr>
      <w:spacing w:after="200" w:line="220" w:lineRule="auto"/>
      <w:contextualSpacing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span-79-c">
    <w:name w:val="span-79-c"/>
    <w:basedOn w:val="a0"/>
    <w:rsid w:val="00212126"/>
    <w:rPr>
      <w:rFonts w:ascii="Arial" w:eastAsia="Arial" w:hAnsi="Arial" w:cs="Arial"/>
      <w:sz w:val="18"/>
      <w:szCs w:val="18"/>
    </w:rPr>
  </w:style>
  <w:style w:type="character" w:customStyle="1" w:styleId="spanbumpedFont20-154-c">
    <w:name w:val="span.bumpedFont20-154-c"/>
    <w:basedOn w:val="a0"/>
    <w:rsid w:val="00212126"/>
    <w:rPr>
      <w:rFonts w:ascii="Arial" w:eastAsia="Arial" w:hAnsi="Arial" w:cs="Arial"/>
      <w:sz w:val="36"/>
      <w:szCs w:val="36"/>
    </w:rPr>
  </w:style>
  <w:style w:type="character" w:customStyle="1" w:styleId="spanbumpedFont15-182-c">
    <w:name w:val="span.bumpedFont15-182-c"/>
    <w:basedOn w:val="a0"/>
    <w:rsid w:val="00212126"/>
    <w:rPr>
      <w:rFonts w:ascii="Arial" w:eastAsia="Arial" w:hAnsi="Arial" w:cs="Arial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dire.dagestanschool.ru" TargetMode="External"/><Relationship Id="rId5" Type="http://schemas.openxmlformats.org/officeDocument/2006/relationships/hyperlink" Target="mailto:Endireysosh2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2751</Words>
  <Characters>15683</Characters>
  <Application>Microsoft Office Word</Application>
  <DocSecurity>0</DocSecurity>
  <Lines>130</Lines>
  <Paragraphs>36</Paragraphs>
  <ScaleCrop>false</ScaleCrop>
  <Company/>
  <LinksUpToDate>false</LinksUpToDate>
  <CharactersWithSpaces>18398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3</cp:revision>
  <dcterms:created xsi:type="dcterms:W3CDTF">2022-07-26T09:41:00Z</dcterms:created>
  <dcterms:modified xsi:type="dcterms:W3CDTF">2022-07-26T09:42:00Z</dcterms:modified>
</cp:coreProperties>
</file>